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23C42" w14:textId="3FAB24D0" w:rsidR="00E171DC" w:rsidRDefault="00DB0130">
      <w:r>
        <w:rPr>
          <w:noProof/>
        </w:rPr>
        <w:drawing>
          <wp:anchor distT="0" distB="0" distL="114300" distR="114300" simplePos="0" relativeHeight="251658240" behindDoc="1" locked="0" layoutInCell="1" allowOverlap="1" wp14:anchorId="36B42886" wp14:editId="7F8CDD68">
            <wp:simplePos x="0" y="0"/>
            <wp:positionH relativeFrom="page">
              <wp:posOffset>165100</wp:posOffset>
            </wp:positionH>
            <wp:positionV relativeFrom="page">
              <wp:posOffset>279400</wp:posOffset>
            </wp:positionV>
            <wp:extent cx="2324100" cy="1871345"/>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dent Group - Policy Front Sheet - 2021.png"/>
                    <pic:cNvPicPr/>
                  </pic:nvPicPr>
                  <pic:blipFill rotWithShape="1">
                    <a:blip r:embed="rId10" cstate="print">
                      <a:extLst>
                        <a:ext uri="{28A0092B-C50C-407E-A947-70E740481C1C}">
                          <a14:useLocalDpi xmlns:a14="http://schemas.microsoft.com/office/drawing/2010/main" val="0"/>
                        </a:ext>
                      </a:extLst>
                    </a:blip>
                    <a:srcRect l="22399" t="2146" r="19734" b="64912"/>
                    <a:stretch/>
                  </pic:blipFill>
                  <pic:spPr bwMode="auto">
                    <a:xfrm>
                      <a:off x="0" y="0"/>
                      <a:ext cx="2324484" cy="18716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573B">
        <w:rPr>
          <w:noProof/>
        </w:rPr>
        <mc:AlternateContent>
          <mc:Choice Requires="wpg">
            <w:drawing>
              <wp:anchor distT="0" distB="0" distL="114300" distR="114300" simplePos="0" relativeHeight="251660291" behindDoc="0" locked="0" layoutInCell="1" allowOverlap="1" wp14:anchorId="32F4927E" wp14:editId="23B0252B">
                <wp:simplePos x="0" y="0"/>
                <wp:positionH relativeFrom="column">
                  <wp:posOffset>5036820</wp:posOffset>
                </wp:positionH>
                <wp:positionV relativeFrom="paragraph">
                  <wp:posOffset>-234315</wp:posOffset>
                </wp:positionV>
                <wp:extent cx="1077595" cy="327025"/>
                <wp:effectExtent l="0" t="0" r="1905" b="3175"/>
                <wp:wrapNone/>
                <wp:docPr id="11" name="Group 10">
                  <a:extLst xmlns:a="http://schemas.openxmlformats.org/drawingml/2006/main">
                    <a:ext uri="{FF2B5EF4-FFF2-40B4-BE49-F238E27FC236}">
                      <a16:creationId xmlns:a16="http://schemas.microsoft.com/office/drawing/2014/main" id="{356CDD33-2D30-70AE-E103-0A6E9DCFB366}"/>
                    </a:ext>
                  </a:extLst>
                </wp:docPr>
                <wp:cNvGraphicFramePr/>
                <a:graphic xmlns:a="http://schemas.openxmlformats.org/drawingml/2006/main">
                  <a:graphicData uri="http://schemas.microsoft.com/office/word/2010/wordprocessingGroup">
                    <wpg:wgp>
                      <wpg:cNvGrpSpPr/>
                      <wpg:grpSpPr>
                        <a:xfrm>
                          <a:off x="0" y="0"/>
                          <a:ext cx="1077595" cy="327025"/>
                          <a:chOff x="8434" y="0"/>
                          <a:chExt cx="1078128" cy="327146"/>
                        </a:xfrm>
                      </wpg:grpSpPr>
                      <wps:wsp>
                        <wps:cNvPr id="519328075" name="Rectangle 519328075">
                          <a:extLst>
                            <a:ext uri="{FF2B5EF4-FFF2-40B4-BE49-F238E27FC236}">
                              <a16:creationId xmlns:a16="http://schemas.microsoft.com/office/drawing/2014/main" id="{A819600B-509D-E0B8-FDC9-5CCEBBB5AE81}"/>
                            </a:ext>
                          </a:extLst>
                        </wps:cNvPr>
                        <wps:cNvSpPr/>
                        <wps:spPr bwMode="auto">
                          <a:xfrm>
                            <a:off x="759416" y="0"/>
                            <a:ext cx="327146" cy="327146"/>
                          </a:xfrm>
                          <a:prstGeom prst="rect">
                            <a:avLst/>
                          </a:prstGeom>
                          <a:solidFill>
                            <a:srgbClr val="BBC73A"/>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61458943" name="Rectangle 1061458943">
                          <a:extLst>
                            <a:ext uri="{FF2B5EF4-FFF2-40B4-BE49-F238E27FC236}">
                              <a16:creationId xmlns:a16="http://schemas.microsoft.com/office/drawing/2014/main" id="{0B2B8F40-8DB5-9DD1-697C-2CD6AA7E5BAC}"/>
                            </a:ext>
                          </a:extLst>
                        </wps:cNvPr>
                        <wps:cNvSpPr/>
                        <wps:spPr bwMode="auto">
                          <a:xfrm>
                            <a:off x="383925" y="0"/>
                            <a:ext cx="327146" cy="327146"/>
                          </a:xfrm>
                          <a:prstGeom prst="rect">
                            <a:avLst/>
                          </a:prstGeom>
                          <a:solidFill>
                            <a:srgbClr val="F2AA49"/>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2159264" name="Rectangle 152159264">
                          <a:extLst>
                            <a:ext uri="{FF2B5EF4-FFF2-40B4-BE49-F238E27FC236}">
                              <a16:creationId xmlns:a16="http://schemas.microsoft.com/office/drawing/2014/main" id="{C78BC56C-2875-0AA8-97F0-0166FBC06F16}"/>
                            </a:ext>
                          </a:extLst>
                        </wps:cNvPr>
                        <wps:cNvSpPr/>
                        <wps:spPr bwMode="auto">
                          <a:xfrm>
                            <a:off x="8434" y="0"/>
                            <a:ext cx="327146" cy="327146"/>
                          </a:xfrm>
                          <a:prstGeom prst="rect">
                            <a:avLst/>
                          </a:prstGeom>
                          <a:solidFill>
                            <a:srgbClr val="C5A1C0"/>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v:group id="Group 10" style="position:absolute;margin-left:396.6pt;margin-top:-18.45pt;width:84.85pt;height:25.75pt;z-index:251660291" coordsize="10781,3271" coordorigin="84" o:spid="_x0000_s1026" w14:anchorId="2EB21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">
                <v:rect id="Rectangle 519328075" style="position:absolute;left:7594;width:3271;height:3271;visibility:visible;mso-wrap-style:square;v-text-anchor:top" o:spid="_x0000_s1027" fillcolor="#bbc73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">
                  <v:stroke joinstyle="round"/>
                </v:rect>
                <v:rect id="Rectangle 1061458943" style="position:absolute;left:3839;width:3271;height:3271;visibility:visible;mso-wrap-style:square;v-text-anchor:top" o:spid="_x0000_s1028" fillcolor="#f2aa4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">
                  <v:stroke joinstyle="round"/>
                </v:rect>
                <v:rect id="Rectangle 152159264" style="position:absolute;left:84;width:3271;height:3271;visibility:visible;mso-wrap-style:square;v-text-anchor:top" o:spid="_x0000_s1029" fillcolor="#c5a1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">
                  <v:stroke joinstyle="round"/>
                </v:rect>
              </v:group>
            </w:pict>
          </mc:Fallback>
        </mc:AlternateContent>
      </w:r>
      <w:r w:rsidRPr="0037573B">
        <w:rPr>
          <w:noProof/>
        </w:rPr>
        <w:drawing>
          <wp:anchor distT="0" distB="0" distL="114300" distR="114300" simplePos="0" relativeHeight="251661315" behindDoc="0" locked="0" layoutInCell="1" allowOverlap="1" wp14:anchorId="2AA8706F" wp14:editId="1D7C39E7">
            <wp:simplePos x="0" y="0"/>
            <wp:positionH relativeFrom="column">
              <wp:posOffset>5028718</wp:posOffset>
            </wp:positionH>
            <wp:positionV relativeFrom="paragraph">
              <wp:posOffset>127635</wp:posOffset>
            </wp:positionV>
            <wp:extent cx="1107480" cy="282475"/>
            <wp:effectExtent l="0" t="0" r="0" b="0"/>
            <wp:wrapNone/>
            <wp:docPr id="13" name="Picture 12" descr="A black and white text with a yellow line&#10;&#10;Description automatically generated">
              <a:extLst xmlns:a="http://schemas.openxmlformats.org/drawingml/2006/main">
                <a:ext uri="{FF2B5EF4-FFF2-40B4-BE49-F238E27FC236}">
                  <a16:creationId xmlns:a16="http://schemas.microsoft.com/office/drawing/2014/main" id="{E12BDDEE-9848-4DBF-432C-2254A17F60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lack and white text with a yellow line&#10;&#10;Description automatically generated">
                      <a:extLst>
                        <a:ext uri="{FF2B5EF4-FFF2-40B4-BE49-F238E27FC236}">
                          <a16:creationId xmlns:a16="http://schemas.microsoft.com/office/drawing/2014/main" id="{E12BDDEE-9848-4DBF-432C-2254A17F60B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7480" cy="282475"/>
                    </a:xfrm>
                    <a:prstGeom prst="rect">
                      <a:avLst/>
                    </a:prstGeom>
                  </pic:spPr>
                </pic:pic>
              </a:graphicData>
            </a:graphic>
          </wp:anchor>
        </w:drawing>
      </w:r>
    </w:p>
    <w:p w14:paraId="7DBE57FC" w14:textId="6F4EB3B0" w:rsidR="00127799" w:rsidRDefault="00127799"/>
    <w:p w14:paraId="0A425E9A" w14:textId="4E53E204" w:rsidR="00127799" w:rsidRDefault="00127799"/>
    <w:p w14:paraId="2F33FDC2" w14:textId="62DEBF5A" w:rsidR="00127799" w:rsidRDefault="00127799"/>
    <w:p w14:paraId="789ABDB6" w14:textId="7CC6C3ED" w:rsidR="00127799" w:rsidRDefault="00DB0130">
      <w:r>
        <w:rPr>
          <w:noProof/>
        </w:rPr>
        <mc:AlternateContent>
          <mc:Choice Requires="wps">
            <w:drawing>
              <wp:anchor distT="0" distB="0" distL="114300" distR="114300" simplePos="0" relativeHeight="251664387" behindDoc="0" locked="0" layoutInCell="1" allowOverlap="1" wp14:anchorId="53A52FCE" wp14:editId="6455BCF6">
                <wp:simplePos x="0" y="0"/>
                <wp:positionH relativeFrom="column">
                  <wp:posOffset>-406400</wp:posOffset>
                </wp:positionH>
                <wp:positionV relativeFrom="paragraph">
                  <wp:posOffset>297180</wp:posOffset>
                </wp:positionV>
                <wp:extent cx="952500" cy="723900"/>
                <wp:effectExtent l="0" t="0" r="0" b="0"/>
                <wp:wrapNone/>
                <wp:docPr id="1870558887" name="Triangle 4"/>
                <wp:cNvGraphicFramePr/>
                <a:graphic xmlns:a="http://schemas.openxmlformats.org/drawingml/2006/main">
                  <a:graphicData uri="http://schemas.microsoft.com/office/word/2010/wordprocessingShape">
                    <wps:wsp>
                      <wps:cNvSpPr/>
                      <wps:spPr>
                        <a:xfrm rot="10800000">
                          <a:off x="0" y="0"/>
                          <a:ext cx="952500" cy="72390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v:shapetype id="_x0000_t5" coordsize="21600,21600" o:spt="5" adj="10800" path="m@0,l,21600r21600,xe" w14:anchorId="74F85E2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32pt;margin-top:23.4pt;width:75pt;height:57pt;rotation:180;z-index:2516643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"/>
            </w:pict>
          </mc:Fallback>
        </mc:AlternateContent>
      </w:r>
      <w:r>
        <w:rPr>
          <w:noProof/>
        </w:rPr>
        <mc:AlternateContent>
          <mc:Choice Requires="wps">
            <w:drawing>
              <wp:anchor distT="0" distB="0" distL="114300" distR="114300" simplePos="0" relativeHeight="251662339" behindDoc="0" locked="0" layoutInCell="1" allowOverlap="1" wp14:anchorId="456A2DA9" wp14:editId="6A559753">
                <wp:simplePos x="0" y="0"/>
                <wp:positionH relativeFrom="column">
                  <wp:posOffset>-901700</wp:posOffset>
                </wp:positionH>
                <wp:positionV relativeFrom="paragraph">
                  <wp:posOffset>297180</wp:posOffset>
                </wp:positionV>
                <wp:extent cx="7556500" cy="3676650"/>
                <wp:effectExtent l="0" t="0" r="0" b="6350"/>
                <wp:wrapNone/>
                <wp:docPr id="1550699726" name="Rectangle 1"/>
                <wp:cNvGraphicFramePr/>
                <a:graphic xmlns:a="http://schemas.openxmlformats.org/drawingml/2006/main">
                  <a:graphicData uri="http://schemas.microsoft.com/office/word/2010/wordprocessingShape">
                    <wps:wsp>
                      <wps:cNvSpPr/>
                      <wps:spPr>
                        <a:xfrm>
                          <a:off x="0" y="0"/>
                          <a:ext cx="7556500" cy="367665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v:rect id="Rectangle 1" style="position:absolute;margin-left:-71pt;margin-top:23.4pt;width:595pt;height:289.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1pt" w14:anchorId="5620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"/>
            </w:pict>
          </mc:Fallback>
        </mc:AlternateContent>
      </w:r>
    </w:p>
    <w:p w14:paraId="636CDED5" w14:textId="68E2175F" w:rsidR="00127799" w:rsidRDefault="00127799"/>
    <w:p w14:paraId="62AD8AFC" w14:textId="4050EA32" w:rsidR="00127799" w:rsidRDefault="00127799"/>
    <w:p w14:paraId="36B9DE2F" w14:textId="352BA507" w:rsidR="00127799" w:rsidRPr="00DB0130" w:rsidRDefault="00127799"/>
    <w:p w14:paraId="138D757D" w14:textId="6666D415" w:rsidR="00127799" w:rsidRDefault="00DB0130">
      <w:r>
        <w:rPr>
          <w:noProof/>
        </w:rPr>
        <mc:AlternateContent>
          <mc:Choice Requires="wps">
            <w:drawing>
              <wp:anchor distT="0" distB="0" distL="114300" distR="114300" simplePos="0" relativeHeight="251663363" behindDoc="0" locked="0" layoutInCell="1" allowOverlap="1" wp14:anchorId="7C07901A" wp14:editId="04001A32">
                <wp:simplePos x="0" y="0"/>
                <wp:positionH relativeFrom="column">
                  <wp:posOffset>611505</wp:posOffset>
                </wp:positionH>
                <wp:positionV relativeFrom="paragraph">
                  <wp:posOffset>187960</wp:posOffset>
                </wp:positionV>
                <wp:extent cx="5520690" cy="1828800"/>
                <wp:effectExtent l="0" t="0" r="0" b="0"/>
                <wp:wrapNone/>
                <wp:docPr id="1651650237" name="Text Box 2"/>
                <wp:cNvGraphicFramePr/>
                <a:graphic xmlns:a="http://schemas.openxmlformats.org/drawingml/2006/main">
                  <a:graphicData uri="http://schemas.microsoft.com/office/word/2010/wordprocessingShape">
                    <wps:wsp>
                      <wps:cNvSpPr/>
                      <wps:spPr>
                        <a:xfrm>
                          <a:off x="0" y="0"/>
                          <a:ext cx="5520690" cy="1828800"/>
                        </a:xfrm>
                        <a:prstGeom prst="rect">
                          <a:avLst/>
                        </a:prstGeom>
                        <a:noFill/>
                        <a:ln w="6350">
                          <a:noFill/>
                        </a:ln>
                      </wps:spPr>
                      <wps:txbx>
                        <w:txbxContent>
                          <w:p w14:paraId="3BB3077C" w14:textId="77777777" w:rsidR="00886B88" w:rsidRDefault="002E1432" w:rsidP="009D0DEB">
                            <w:pPr>
                              <w:spacing w:line="256" w:lineRule="auto"/>
                              <w:rPr>
                                <w:rFonts w:ascii="Calibri" w:hAnsi="Calibri" w:cs="Calibri"/>
                                <w:sz w:val="96"/>
                                <w:szCs w:val="96"/>
                              </w:rPr>
                            </w:pPr>
                            <w:r>
                              <w:rPr>
                                <w:rFonts w:ascii="Calibri" w:hAnsi="Calibri" w:cs="Calibri"/>
                                <w:sz w:val="96"/>
                                <w:szCs w:val="96"/>
                              </w:rPr>
                              <w:t xml:space="preserve">Social Media Policy  </w:t>
                            </w:r>
                          </w:p>
                        </w:txbxContent>
                      </wps:txbx>
                      <wps:bodyPr spcFirstLastPara="0" wrap="square" lIns="91440" tIns="45720" rIns="91440" bIns="45720" anchor="t">
                        <a:noAutofit/>
                      </wps:bodyPr>
                    </wps:wsp>
                  </a:graphicData>
                </a:graphic>
              </wp:anchor>
            </w:drawing>
          </mc:Choice>
          <mc:Fallback>
            <w:pict>
              <v:rect w14:anchorId="7C07901A" id="Text Box 2" o:spid="_x0000_s1026" style="position:absolute;margin-left:48.15pt;margin-top:14.8pt;width:434.7pt;height:2in;z-index:2516633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" filled="f" stroked="f" strokeweight=".5pt">
                <v:textbox>
                  <w:txbxContent>
                    <w:p w14:paraId="3BB3077C" w14:textId="77777777" w:rsidR="00886B88" w:rsidRDefault="002E1432" w:rsidP="009D0DEB">
                      <w:pPr>
                        <w:spacing w:line="256" w:lineRule="auto"/>
                        <w:rPr>
                          <w:rFonts w:ascii="Calibri" w:hAnsi="Calibri" w:cs="Calibri"/>
                          <w:sz w:val="96"/>
                          <w:szCs w:val="96"/>
                        </w:rPr>
                      </w:pPr>
                      <w:r>
                        <w:rPr>
                          <w:rFonts w:ascii="Calibri" w:hAnsi="Calibri" w:cs="Calibri"/>
                          <w:sz w:val="96"/>
                          <w:szCs w:val="96"/>
                        </w:rPr>
                        <w:t xml:space="preserve">Social Media Policy  </w:t>
                      </w:r>
                    </w:p>
                  </w:txbxContent>
                </v:textbox>
              </v:rect>
            </w:pict>
          </mc:Fallback>
        </mc:AlternateContent>
      </w:r>
    </w:p>
    <w:p w14:paraId="34E0E9AB" w14:textId="3B4669BA" w:rsidR="00127799" w:rsidRDefault="00127799"/>
    <w:p w14:paraId="337113DF" w14:textId="61826AB6" w:rsidR="00127799" w:rsidRDefault="00127799"/>
    <w:p w14:paraId="1414282F" w14:textId="5C866423" w:rsidR="00127799" w:rsidRDefault="00127799"/>
    <w:p w14:paraId="64564234" w14:textId="6C0E6E01" w:rsidR="00127799" w:rsidRDefault="00127799"/>
    <w:p w14:paraId="5C36A865" w14:textId="1125736F" w:rsidR="00127799" w:rsidRDefault="00127799"/>
    <w:p w14:paraId="37E70CEC" w14:textId="6AA250BB" w:rsidR="00127799" w:rsidRDefault="00127799"/>
    <w:p w14:paraId="35E79898" w14:textId="44A79804" w:rsidR="00127799" w:rsidRDefault="00DB0130">
      <w:r>
        <w:rPr>
          <w:noProof/>
        </w:rPr>
        <mc:AlternateContent>
          <mc:Choice Requires="wps">
            <w:drawing>
              <wp:anchor distT="0" distB="0" distL="114300" distR="114300" simplePos="0" relativeHeight="251666435" behindDoc="0" locked="0" layoutInCell="1" allowOverlap="1" wp14:anchorId="183F8253" wp14:editId="49103FA4">
                <wp:simplePos x="0" y="0"/>
                <wp:positionH relativeFrom="column">
                  <wp:posOffset>-406400</wp:posOffset>
                </wp:positionH>
                <wp:positionV relativeFrom="paragraph">
                  <wp:posOffset>225425</wp:posOffset>
                </wp:positionV>
                <wp:extent cx="952500" cy="723900"/>
                <wp:effectExtent l="0" t="0" r="0" b="0"/>
                <wp:wrapNone/>
                <wp:docPr id="1597511875" name="Triangle 4"/>
                <wp:cNvGraphicFramePr/>
                <a:graphic xmlns:a="http://schemas.openxmlformats.org/drawingml/2006/main">
                  <a:graphicData uri="http://schemas.microsoft.com/office/word/2010/wordprocessingShape">
                    <wps:wsp>
                      <wps:cNvSpPr/>
                      <wps:spPr>
                        <a:xfrm>
                          <a:off x="0" y="0"/>
                          <a:ext cx="952500" cy="72390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v:shape id="Triangle 4" style="position:absolute;margin-left:-32pt;margin-top:17.75pt;width:75pt;height:57pt;z-index:2516664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" w14:anchorId="4B5460B0"/>
            </w:pict>
          </mc:Fallback>
        </mc:AlternateContent>
      </w:r>
    </w:p>
    <w:p w14:paraId="10D5D76A" w14:textId="3E0CA808" w:rsidR="00127799" w:rsidRDefault="00127799"/>
    <w:p w14:paraId="76B5A8F7" w14:textId="77777777" w:rsidR="00127799" w:rsidRDefault="00127799"/>
    <w:p w14:paraId="321FF30F" w14:textId="77777777" w:rsidR="00127799" w:rsidRDefault="00127799"/>
    <w:p w14:paraId="0EBC4C83" w14:textId="0AFC5403" w:rsidR="00127799" w:rsidRDefault="00DB0130">
      <w:r>
        <w:rPr>
          <w:noProof/>
        </w:rPr>
        <mc:AlternateContent>
          <mc:Choice Requires="wps">
            <w:drawing>
              <wp:anchor distT="45720" distB="45720" distL="114300" distR="114300" simplePos="0" relativeHeight="251658242" behindDoc="1" locked="0" layoutInCell="1" allowOverlap="1" wp14:anchorId="4DE9F8FD" wp14:editId="0DE955BC">
                <wp:simplePos x="0" y="0"/>
                <wp:positionH relativeFrom="margin">
                  <wp:posOffset>666115</wp:posOffset>
                </wp:positionH>
                <wp:positionV relativeFrom="paragraph">
                  <wp:posOffset>52070</wp:posOffset>
                </wp:positionV>
                <wp:extent cx="5324475" cy="733425"/>
                <wp:effectExtent l="0" t="0" r="0" b="0"/>
                <wp:wrapTight wrapText="bothSides">
                  <wp:wrapPolygon edited="0">
                    <wp:start x="232" y="0"/>
                    <wp:lineTo x="232" y="20758"/>
                    <wp:lineTo x="21330" y="20758"/>
                    <wp:lineTo x="21330" y="0"/>
                    <wp:lineTo x="232"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33425"/>
                        </a:xfrm>
                        <a:prstGeom prst="rect">
                          <a:avLst/>
                        </a:prstGeom>
                        <a:noFill/>
                        <a:ln w="9525">
                          <a:noFill/>
                          <a:miter lim="800000"/>
                          <a:headEnd/>
                          <a:tailEnd/>
                        </a:ln>
                      </wps:spPr>
                      <wps:txbx>
                        <w:txbxContent>
                          <w:p w14:paraId="109CD282" w14:textId="3BD52796" w:rsidR="00FD60B3" w:rsidRPr="00026DA6" w:rsidRDefault="000F3D5A" w:rsidP="00FD60B3">
                            <w:pPr>
                              <w:pStyle w:val="Title"/>
                              <w:rPr>
                                <w:rFonts w:ascii="Arial" w:hAnsi="Arial" w:cs="Arial"/>
                                <w:color w:val="000000" w:themeColor="text1"/>
                                <w:sz w:val="40"/>
                                <w:szCs w:val="40"/>
                              </w:rPr>
                            </w:pPr>
                            <w:r>
                              <w:rPr>
                                <w:rFonts w:ascii="Arial" w:hAnsi="Arial" w:cs="Arial"/>
                                <w:color w:val="000000" w:themeColor="text1"/>
                                <w:sz w:val="40"/>
                                <w:szCs w:val="40"/>
                              </w:rPr>
                              <w:t>All Trident Group Colleagues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9F8FD" id="_x0000_t202" coordsize="21600,21600" o:spt="202" path="m,l,21600r21600,l21600,xe">
                <v:stroke joinstyle="miter"/>
                <v:path gradientshapeok="t" o:connecttype="rect"/>
              </v:shapetype>
              <v:shape id="_x0000_s1027" type="#_x0000_t202" style="position:absolute;margin-left:52.45pt;margin-top:4.1pt;width:419.25pt;height:57.7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" filled="f" stroked="f">
                <v:textbox>
                  <w:txbxContent>
                    <w:p w14:paraId="109CD282" w14:textId="3BD52796" w:rsidR="00FD60B3" w:rsidRPr="00026DA6" w:rsidRDefault="000F3D5A" w:rsidP="00FD60B3">
                      <w:pPr>
                        <w:pStyle w:val="Title"/>
                        <w:rPr>
                          <w:rFonts w:ascii="Arial" w:hAnsi="Arial" w:cs="Arial"/>
                          <w:color w:val="000000" w:themeColor="text1"/>
                          <w:sz w:val="40"/>
                          <w:szCs w:val="40"/>
                        </w:rPr>
                      </w:pPr>
                      <w:r>
                        <w:rPr>
                          <w:rFonts w:ascii="Arial" w:hAnsi="Arial" w:cs="Arial"/>
                          <w:color w:val="000000" w:themeColor="text1"/>
                          <w:sz w:val="40"/>
                          <w:szCs w:val="40"/>
                        </w:rPr>
                        <w:t>All Trident Group Colleagues</w:t>
                      </w:r>
                    </w:p>
                  </w:txbxContent>
                </v:textbox>
                <w10:wrap type="tight" anchorx="margin"/>
              </v:shape>
            </w:pict>
          </mc:Fallback>
        </mc:AlternateContent>
      </w:r>
    </w:p>
    <w:p w14:paraId="5316D9DC" w14:textId="6BA0AC3A" w:rsidR="00DB0130" w:rsidRDefault="00DB0130"/>
    <w:p w14:paraId="39603784" w14:textId="76934649" w:rsidR="00127799" w:rsidRDefault="00127799"/>
    <w:p w14:paraId="3B3E97B3" w14:textId="472D327C" w:rsidR="00127799" w:rsidRDefault="00127799"/>
    <w:p w14:paraId="548B5C59" w14:textId="77777777" w:rsidR="0044381C" w:rsidRDefault="0044381C"/>
    <w:p w14:paraId="3E86FBBC" w14:textId="77777777" w:rsidR="0044381C" w:rsidRDefault="0044381C"/>
    <w:p w14:paraId="145DFA66" w14:textId="77777777" w:rsidR="0044381C" w:rsidRDefault="0044381C"/>
    <w:tbl>
      <w:tblPr>
        <w:tblStyle w:val="TableGrid"/>
        <w:tblpPr w:leftFromText="180" w:rightFromText="180" w:vertAnchor="page" w:horzAnchor="page" w:tblpX="5181" w:tblpY="117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46"/>
      </w:tblGrid>
      <w:tr w:rsidR="00DB0130" w:rsidRPr="00026DA6" w14:paraId="7DD7212F" w14:textId="77777777" w:rsidTr="7523800A">
        <w:trPr>
          <w:trHeight w:val="321"/>
        </w:trPr>
        <w:tc>
          <w:tcPr>
            <w:tcW w:w="2410" w:type="dxa"/>
          </w:tcPr>
          <w:p w14:paraId="73DAA812" w14:textId="77777777" w:rsidR="00DB0130" w:rsidRPr="00026DA6" w:rsidRDefault="00DB0130" w:rsidP="00DB0130">
            <w:pPr>
              <w:rPr>
                <w:b/>
                <w:bCs/>
                <w:color w:val="000000" w:themeColor="text1"/>
              </w:rPr>
            </w:pPr>
            <w:r w:rsidRPr="00026DA6">
              <w:rPr>
                <w:b/>
                <w:bCs/>
                <w:color w:val="000000" w:themeColor="text1"/>
              </w:rPr>
              <w:t>Version:</w:t>
            </w:r>
          </w:p>
        </w:tc>
        <w:tc>
          <w:tcPr>
            <w:tcW w:w="3546" w:type="dxa"/>
          </w:tcPr>
          <w:p w14:paraId="266EA5B0" w14:textId="36427617" w:rsidR="00DB0130" w:rsidRPr="00026DA6" w:rsidRDefault="393B1196" w:rsidP="7523800A">
            <w:pPr>
              <w:spacing w:line="259" w:lineRule="auto"/>
            </w:pPr>
            <w:r w:rsidRPr="7523800A">
              <w:rPr>
                <w:color w:val="000000" w:themeColor="text1"/>
              </w:rPr>
              <w:t>2</w:t>
            </w:r>
          </w:p>
        </w:tc>
      </w:tr>
      <w:tr w:rsidR="00DB0130" w:rsidRPr="00026DA6" w14:paraId="54AF2F46" w14:textId="77777777" w:rsidTr="7523800A">
        <w:trPr>
          <w:trHeight w:val="321"/>
        </w:trPr>
        <w:tc>
          <w:tcPr>
            <w:tcW w:w="2410" w:type="dxa"/>
          </w:tcPr>
          <w:p w14:paraId="4120F685" w14:textId="77777777" w:rsidR="00DB0130" w:rsidRPr="00026DA6" w:rsidRDefault="00DB0130" w:rsidP="00DB0130">
            <w:pPr>
              <w:rPr>
                <w:b/>
                <w:bCs/>
                <w:color w:val="000000" w:themeColor="text1"/>
              </w:rPr>
            </w:pPr>
            <w:r w:rsidRPr="00026DA6">
              <w:rPr>
                <w:b/>
                <w:bCs/>
                <w:color w:val="000000" w:themeColor="text1"/>
              </w:rPr>
              <w:t>Author:</w:t>
            </w:r>
          </w:p>
        </w:tc>
        <w:tc>
          <w:tcPr>
            <w:tcW w:w="3546" w:type="dxa"/>
          </w:tcPr>
          <w:p w14:paraId="289E1C44" w14:textId="606A3B80" w:rsidR="00DB0130" w:rsidRPr="00026DA6" w:rsidRDefault="00650939" w:rsidP="7523800A">
            <w:pPr>
              <w:spacing w:line="259" w:lineRule="auto"/>
            </w:pPr>
            <w:r w:rsidRPr="7523800A">
              <w:rPr>
                <w:color w:val="000000" w:themeColor="text1"/>
              </w:rPr>
              <w:t>Lucy Owen</w:t>
            </w:r>
          </w:p>
        </w:tc>
      </w:tr>
      <w:tr w:rsidR="00DB0130" w:rsidRPr="00026DA6" w14:paraId="18DC80A6" w14:textId="77777777" w:rsidTr="7523800A">
        <w:trPr>
          <w:trHeight w:val="303"/>
        </w:trPr>
        <w:tc>
          <w:tcPr>
            <w:tcW w:w="2410" w:type="dxa"/>
          </w:tcPr>
          <w:p w14:paraId="5FB570B6" w14:textId="77777777" w:rsidR="00DB0130" w:rsidRPr="00026DA6" w:rsidRDefault="00DB0130" w:rsidP="00DB0130">
            <w:pPr>
              <w:rPr>
                <w:b/>
                <w:bCs/>
                <w:color w:val="000000" w:themeColor="text1"/>
              </w:rPr>
            </w:pPr>
            <w:r w:rsidRPr="00026DA6">
              <w:rPr>
                <w:b/>
                <w:bCs/>
                <w:color w:val="000000" w:themeColor="text1"/>
              </w:rPr>
              <w:t>Issue Date:</w:t>
            </w:r>
          </w:p>
        </w:tc>
        <w:tc>
          <w:tcPr>
            <w:tcW w:w="3546" w:type="dxa"/>
          </w:tcPr>
          <w:p w14:paraId="4EB1DF9E" w14:textId="27AD249F" w:rsidR="00DB0130" w:rsidRPr="00026DA6" w:rsidRDefault="3B693FB1" w:rsidP="7523800A">
            <w:pPr>
              <w:spacing w:line="259" w:lineRule="auto"/>
            </w:pPr>
            <w:r w:rsidRPr="7523800A">
              <w:rPr>
                <w:color w:val="000000" w:themeColor="text1"/>
              </w:rPr>
              <w:t>0</w:t>
            </w:r>
            <w:r w:rsidR="000F3D5A">
              <w:rPr>
                <w:color w:val="000000" w:themeColor="text1"/>
              </w:rPr>
              <w:t>9</w:t>
            </w:r>
            <w:r w:rsidRPr="7523800A">
              <w:rPr>
                <w:color w:val="000000" w:themeColor="text1"/>
              </w:rPr>
              <w:t xml:space="preserve"> August 2024</w:t>
            </w:r>
          </w:p>
        </w:tc>
      </w:tr>
      <w:tr w:rsidR="00DB0130" w:rsidRPr="00026DA6" w14:paraId="449A7CD6" w14:textId="77777777" w:rsidTr="7523800A">
        <w:trPr>
          <w:trHeight w:val="321"/>
        </w:trPr>
        <w:tc>
          <w:tcPr>
            <w:tcW w:w="2410" w:type="dxa"/>
          </w:tcPr>
          <w:p w14:paraId="5E402862" w14:textId="77777777" w:rsidR="00DB0130" w:rsidRPr="00026DA6" w:rsidRDefault="00DB0130" w:rsidP="00DB0130">
            <w:pPr>
              <w:rPr>
                <w:b/>
                <w:bCs/>
                <w:color w:val="000000" w:themeColor="text1"/>
              </w:rPr>
            </w:pPr>
            <w:r w:rsidRPr="00026DA6">
              <w:rPr>
                <w:b/>
                <w:bCs/>
                <w:color w:val="000000" w:themeColor="text1"/>
              </w:rPr>
              <w:t>Review Date:</w:t>
            </w:r>
          </w:p>
        </w:tc>
        <w:tc>
          <w:tcPr>
            <w:tcW w:w="3546" w:type="dxa"/>
          </w:tcPr>
          <w:p w14:paraId="5E5A2DC3" w14:textId="3B5A3447" w:rsidR="00DB0130" w:rsidRPr="00026DA6" w:rsidRDefault="02C6B708" w:rsidP="7523800A">
            <w:pPr>
              <w:spacing w:line="259" w:lineRule="auto"/>
            </w:pPr>
            <w:r w:rsidRPr="7523800A">
              <w:rPr>
                <w:color w:val="000000" w:themeColor="text1"/>
              </w:rPr>
              <w:t>0</w:t>
            </w:r>
            <w:r w:rsidR="000F3D5A">
              <w:rPr>
                <w:color w:val="000000" w:themeColor="text1"/>
              </w:rPr>
              <w:t>9</w:t>
            </w:r>
            <w:r w:rsidRPr="7523800A">
              <w:rPr>
                <w:color w:val="000000" w:themeColor="text1"/>
              </w:rPr>
              <w:t xml:space="preserve"> August 2025</w:t>
            </w:r>
          </w:p>
        </w:tc>
      </w:tr>
      <w:tr w:rsidR="00DB0130" w:rsidRPr="00026DA6" w14:paraId="0FF37004" w14:textId="77777777" w:rsidTr="7523800A">
        <w:trPr>
          <w:trHeight w:val="321"/>
        </w:trPr>
        <w:tc>
          <w:tcPr>
            <w:tcW w:w="2410" w:type="dxa"/>
          </w:tcPr>
          <w:p w14:paraId="4E5FA0FE" w14:textId="77777777" w:rsidR="00DB0130" w:rsidRPr="00026DA6" w:rsidRDefault="00DB0130" w:rsidP="00DB0130">
            <w:pPr>
              <w:rPr>
                <w:b/>
                <w:bCs/>
                <w:color w:val="000000" w:themeColor="text1"/>
              </w:rPr>
            </w:pPr>
            <w:r w:rsidRPr="00026DA6">
              <w:rPr>
                <w:b/>
                <w:bCs/>
                <w:color w:val="000000" w:themeColor="text1"/>
              </w:rPr>
              <w:t>Staff Affected:</w:t>
            </w:r>
          </w:p>
        </w:tc>
        <w:tc>
          <w:tcPr>
            <w:tcW w:w="3546" w:type="dxa"/>
          </w:tcPr>
          <w:p w14:paraId="45B01A72" w14:textId="64506286" w:rsidR="00DB0130" w:rsidRPr="00026DA6" w:rsidRDefault="7597059B" w:rsidP="7523800A">
            <w:pPr>
              <w:spacing w:line="259" w:lineRule="auto"/>
            </w:pPr>
            <w:r w:rsidRPr="7523800A">
              <w:rPr>
                <w:color w:val="000000" w:themeColor="text1"/>
              </w:rPr>
              <w:t>All Staff</w:t>
            </w:r>
          </w:p>
        </w:tc>
      </w:tr>
      <w:tr w:rsidR="00DB0130" w:rsidRPr="00026DA6" w14:paraId="0835A1D2" w14:textId="77777777" w:rsidTr="7523800A">
        <w:trPr>
          <w:trHeight w:val="303"/>
        </w:trPr>
        <w:tc>
          <w:tcPr>
            <w:tcW w:w="2410" w:type="dxa"/>
          </w:tcPr>
          <w:p w14:paraId="091D12D0" w14:textId="77777777" w:rsidR="00DB0130" w:rsidRPr="00026DA6" w:rsidRDefault="00DB0130" w:rsidP="00DB0130">
            <w:pPr>
              <w:rPr>
                <w:b/>
                <w:bCs/>
                <w:color w:val="000000" w:themeColor="text1"/>
              </w:rPr>
            </w:pPr>
            <w:r w:rsidRPr="00026DA6">
              <w:rPr>
                <w:b/>
                <w:bCs/>
                <w:color w:val="000000" w:themeColor="text1"/>
              </w:rPr>
              <w:t>Approved By:</w:t>
            </w:r>
          </w:p>
        </w:tc>
        <w:tc>
          <w:tcPr>
            <w:tcW w:w="3546" w:type="dxa"/>
          </w:tcPr>
          <w:p w14:paraId="3B67625F" w14:textId="5D9FFF65" w:rsidR="00DB0130" w:rsidRPr="00026DA6" w:rsidRDefault="004F62EB" w:rsidP="00DB0130">
            <w:pPr>
              <w:rPr>
                <w:color w:val="000000" w:themeColor="text1"/>
              </w:rPr>
            </w:pPr>
            <w:r>
              <w:rPr>
                <w:color w:val="000000" w:themeColor="text1"/>
              </w:rPr>
              <w:t>Nigel Wilson</w:t>
            </w:r>
          </w:p>
        </w:tc>
      </w:tr>
      <w:tr w:rsidR="00DB0130" w:rsidRPr="00026DA6" w14:paraId="03593606" w14:textId="77777777" w:rsidTr="7523800A">
        <w:trPr>
          <w:trHeight w:val="303"/>
        </w:trPr>
        <w:tc>
          <w:tcPr>
            <w:tcW w:w="2410" w:type="dxa"/>
          </w:tcPr>
          <w:p w14:paraId="0C8D9776" w14:textId="77777777" w:rsidR="00DB0130" w:rsidRPr="00026DA6" w:rsidRDefault="00DB0130" w:rsidP="00DB0130">
            <w:pPr>
              <w:rPr>
                <w:b/>
                <w:bCs/>
                <w:color w:val="000000" w:themeColor="text1"/>
              </w:rPr>
            </w:pPr>
            <w:r w:rsidRPr="00026DA6">
              <w:rPr>
                <w:b/>
                <w:bCs/>
                <w:color w:val="000000" w:themeColor="text1"/>
              </w:rPr>
              <w:t>Lead Officer</w:t>
            </w:r>
          </w:p>
        </w:tc>
        <w:tc>
          <w:tcPr>
            <w:tcW w:w="3546" w:type="dxa"/>
          </w:tcPr>
          <w:p w14:paraId="2EF836C0" w14:textId="5BB2F678" w:rsidR="00DB0130" w:rsidRPr="00026DA6" w:rsidRDefault="6FDC3C70" w:rsidP="7523800A">
            <w:pPr>
              <w:spacing w:line="259" w:lineRule="auto"/>
            </w:pPr>
            <w:r w:rsidRPr="7523800A">
              <w:rPr>
                <w:color w:val="000000" w:themeColor="text1"/>
              </w:rPr>
              <w:t>Communications Manager</w:t>
            </w:r>
          </w:p>
        </w:tc>
      </w:tr>
    </w:tbl>
    <w:p w14:paraId="6B4E7236" w14:textId="77777777" w:rsidR="00127799" w:rsidRDefault="00127799"/>
    <w:p w14:paraId="0960BAC1" w14:textId="39AC01EC" w:rsidR="00127799" w:rsidRDefault="00127799"/>
    <w:p w14:paraId="5EE9236D" w14:textId="3A947C32" w:rsidR="00127799" w:rsidRDefault="00DB5B57" w:rsidP="00DB5B57">
      <w:r>
        <w:rPr>
          <w:noProof/>
        </w:rPr>
        <mc:AlternateContent>
          <mc:Choice Requires="wps">
            <w:drawing>
              <wp:anchor distT="45720" distB="45720" distL="114300" distR="114300" simplePos="0" relativeHeight="251658243" behindDoc="0" locked="0" layoutInCell="1" allowOverlap="1" wp14:anchorId="12B9F378" wp14:editId="3840729B">
                <wp:simplePos x="0" y="0"/>
                <wp:positionH relativeFrom="margin">
                  <wp:align>right</wp:align>
                </wp:positionH>
                <wp:positionV relativeFrom="paragraph">
                  <wp:posOffset>707172</wp:posOffset>
                </wp:positionV>
                <wp:extent cx="5711190" cy="348018"/>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48018"/>
                        </a:xfrm>
                        <a:prstGeom prst="rect">
                          <a:avLst/>
                        </a:prstGeom>
                        <a:noFill/>
                        <a:ln w="9525">
                          <a:noFill/>
                          <a:miter lim="800000"/>
                          <a:headEnd/>
                          <a:tailEnd/>
                        </a:ln>
                      </wps:spPr>
                      <wps:txbx>
                        <w:txbxContent>
                          <w:p w14:paraId="0965FD7A" w14:textId="4CB3F75D" w:rsidR="00DB5B57" w:rsidRPr="003A6800" w:rsidRDefault="00DB5B57">
                            <w:pPr>
                              <w:rPr>
                                <w:rStyle w:val="Emphasis"/>
                                <w:color w:val="000000" w:themeColor="text1"/>
                                <w:sz w:val="16"/>
                                <w:szCs w:val="16"/>
                              </w:rPr>
                            </w:pPr>
                            <w:r w:rsidRPr="003A6800">
                              <w:rPr>
                                <w:rStyle w:val="Emphasis"/>
                                <w:b/>
                                <w:bCs/>
                                <w:color w:val="000000" w:themeColor="text1"/>
                                <w:sz w:val="16"/>
                                <w:szCs w:val="16"/>
                              </w:rPr>
                              <w:t>Uncontrolled version if printed or emailed.</w:t>
                            </w:r>
                            <w:r w:rsidRPr="003A6800">
                              <w:rPr>
                                <w:rStyle w:val="Emphasis"/>
                                <w:color w:val="000000" w:themeColor="text1"/>
                                <w:sz w:val="16"/>
                                <w:szCs w:val="16"/>
                              </w:rPr>
                              <w:t xml:space="preserve"> </w:t>
                            </w:r>
                            <w:r w:rsidRPr="003A6800">
                              <w:rPr>
                                <w:rStyle w:val="Emphasis"/>
                                <w:color w:val="000000" w:themeColor="text1"/>
                                <w:sz w:val="16"/>
                                <w:szCs w:val="16"/>
                              </w:rPr>
                              <w:br/>
                              <w:t>If you are viewing this document from your personal drive or as a hard copy it may not be the latest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9F378" id="Text Box 4" o:spid="_x0000_s1028" type="#_x0000_t202" style="position:absolute;margin-left:398.5pt;margin-top:55.7pt;width:449.7pt;height:27.4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" filled="f" stroked="f">
                <v:textbox>
                  <w:txbxContent>
                    <w:p w14:paraId="0965FD7A" w14:textId="4CB3F75D" w:rsidR="00DB5B57" w:rsidRPr="003A6800" w:rsidRDefault="00DB5B57">
                      <w:pPr>
                        <w:rPr>
                          <w:rStyle w:val="Emphasis"/>
                          <w:color w:val="000000" w:themeColor="text1"/>
                          <w:sz w:val="16"/>
                          <w:szCs w:val="16"/>
                        </w:rPr>
                      </w:pPr>
                      <w:r w:rsidRPr="003A6800">
                        <w:rPr>
                          <w:rStyle w:val="Emphasis"/>
                          <w:b/>
                          <w:bCs/>
                          <w:color w:val="000000" w:themeColor="text1"/>
                          <w:sz w:val="16"/>
                          <w:szCs w:val="16"/>
                        </w:rPr>
                        <w:t>Uncontrolled version if printed or emailed.</w:t>
                      </w:r>
                      <w:r w:rsidRPr="003A6800">
                        <w:rPr>
                          <w:rStyle w:val="Emphasis"/>
                          <w:color w:val="000000" w:themeColor="text1"/>
                          <w:sz w:val="16"/>
                          <w:szCs w:val="16"/>
                        </w:rPr>
                        <w:t xml:space="preserve"> </w:t>
                      </w:r>
                      <w:r w:rsidRPr="003A6800">
                        <w:rPr>
                          <w:rStyle w:val="Emphasis"/>
                          <w:color w:val="000000" w:themeColor="text1"/>
                          <w:sz w:val="16"/>
                          <w:szCs w:val="16"/>
                        </w:rPr>
                        <w:br/>
                        <w:t>If you are viewing this document from your personal drive or as a hard copy it may not be the latest version.</w:t>
                      </w:r>
                    </w:p>
                  </w:txbxContent>
                </v:textbox>
                <w10:wrap anchorx="margin"/>
              </v:shape>
            </w:pict>
          </mc:Fallback>
        </mc:AlternateContent>
      </w:r>
    </w:p>
    <w:p w14:paraId="15B84AF6" w14:textId="77777777" w:rsidR="006C0D41" w:rsidRDefault="006C0D41">
      <w:pPr>
        <w:rPr>
          <w:b/>
          <w:bCs/>
          <w:color w:val="BEA5CA"/>
          <w:sz w:val="32"/>
          <w:szCs w:val="32"/>
        </w:rPr>
      </w:pPr>
    </w:p>
    <w:p w14:paraId="710F5122" w14:textId="77777777" w:rsidR="0044381C" w:rsidRDefault="0044381C">
      <w:pPr>
        <w:rPr>
          <w:b/>
          <w:bCs/>
          <w:color w:val="BEA5CA"/>
          <w:sz w:val="32"/>
          <w:szCs w:val="32"/>
        </w:rPr>
      </w:pPr>
      <w:r>
        <w:rPr>
          <w:b/>
          <w:bCs/>
          <w:color w:val="BEA5CA"/>
          <w:sz w:val="32"/>
          <w:szCs w:val="32"/>
        </w:rPr>
        <w:br w:type="page"/>
      </w:r>
    </w:p>
    <w:p w14:paraId="3100F7F9" w14:textId="6DB26D13" w:rsidR="00127799" w:rsidRPr="00247E6A" w:rsidRDefault="00247E6A">
      <w:pPr>
        <w:rPr>
          <w:b/>
          <w:bCs/>
          <w:color w:val="BEA5CA"/>
          <w:sz w:val="32"/>
          <w:szCs w:val="32"/>
        </w:rPr>
      </w:pPr>
      <w:r w:rsidRPr="00247E6A">
        <w:rPr>
          <w:b/>
          <w:bCs/>
          <w:color w:val="BEA5CA"/>
          <w:sz w:val="32"/>
          <w:szCs w:val="32"/>
        </w:rPr>
        <w:lastRenderedPageBreak/>
        <w:t>Contents</w:t>
      </w:r>
    </w:p>
    <w:p w14:paraId="0D35CA1A" w14:textId="77777777" w:rsidR="00247E6A" w:rsidRDefault="00247E6A"/>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1"/>
        <w:gridCol w:w="6379"/>
        <w:gridCol w:w="1366"/>
      </w:tblGrid>
      <w:tr w:rsidR="00D92C65" w14:paraId="2204B2CD" w14:textId="77777777" w:rsidTr="00055E18">
        <w:tc>
          <w:tcPr>
            <w:tcW w:w="1271" w:type="dxa"/>
          </w:tcPr>
          <w:p w14:paraId="6396F53A" w14:textId="77777777" w:rsidR="00D92C65" w:rsidRPr="00D92C65" w:rsidRDefault="00D92C65" w:rsidP="00D92C65">
            <w:pPr>
              <w:spacing w:line="276" w:lineRule="auto"/>
              <w:rPr>
                <w:b/>
                <w:bCs/>
                <w:sz w:val="24"/>
                <w:szCs w:val="24"/>
              </w:rPr>
            </w:pPr>
            <w:r w:rsidRPr="00D92C65">
              <w:rPr>
                <w:b/>
                <w:bCs/>
                <w:sz w:val="24"/>
                <w:szCs w:val="24"/>
              </w:rPr>
              <w:t>Section Number</w:t>
            </w:r>
          </w:p>
        </w:tc>
        <w:tc>
          <w:tcPr>
            <w:tcW w:w="6379" w:type="dxa"/>
          </w:tcPr>
          <w:p w14:paraId="314A8B3C" w14:textId="77777777" w:rsidR="00D92C65" w:rsidRPr="00D92C65" w:rsidRDefault="00D92C65" w:rsidP="00D92C65">
            <w:pPr>
              <w:spacing w:line="480" w:lineRule="auto"/>
              <w:rPr>
                <w:b/>
                <w:bCs/>
                <w:sz w:val="24"/>
                <w:szCs w:val="24"/>
              </w:rPr>
            </w:pPr>
            <w:r w:rsidRPr="00D92C65">
              <w:rPr>
                <w:b/>
                <w:bCs/>
                <w:sz w:val="24"/>
                <w:szCs w:val="24"/>
              </w:rPr>
              <w:t>Section Name</w:t>
            </w:r>
          </w:p>
        </w:tc>
        <w:tc>
          <w:tcPr>
            <w:tcW w:w="1366" w:type="dxa"/>
          </w:tcPr>
          <w:p w14:paraId="13CC5C7C" w14:textId="77777777" w:rsidR="00D92C65" w:rsidRPr="00D92C65" w:rsidRDefault="00D92C65" w:rsidP="00D92C65">
            <w:pPr>
              <w:spacing w:line="276" w:lineRule="auto"/>
              <w:rPr>
                <w:b/>
                <w:bCs/>
                <w:sz w:val="24"/>
                <w:szCs w:val="24"/>
              </w:rPr>
            </w:pPr>
            <w:r w:rsidRPr="00D92C65">
              <w:rPr>
                <w:b/>
                <w:bCs/>
                <w:sz w:val="24"/>
                <w:szCs w:val="24"/>
              </w:rPr>
              <w:t>Page Number</w:t>
            </w:r>
          </w:p>
        </w:tc>
      </w:tr>
      <w:tr w:rsidR="00D92C65" w14:paraId="161A409D" w14:textId="77777777" w:rsidTr="00055E18">
        <w:trPr>
          <w:trHeight w:val="737"/>
        </w:trPr>
        <w:tc>
          <w:tcPr>
            <w:tcW w:w="1271" w:type="dxa"/>
            <w:vAlign w:val="center"/>
          </w:tcPr>
          <w:p w14:paraId="294C2D54" w14:textId="77777777" w:rsidR="00D92C65" w:rsidRDefault="00D92C65" w:rsidP="00D92C65">
            <w:pPr>
              <w:jc w:val="center"/>
            </w:pPr>
            <w:r>
              <w:t>1.</w:t>
            </w:r>
          </w:p>
        </w:tc>
        <w:tc>
          <w:tcPr>
            <w:tcW w:w="6379" w:type="dxa"/>
            <w:vAlign w:val="center"/>
          </w:tcPr>
          <w:p w14:paraId="6A73B499" w14:textId="14E24A41" w:rsidR="00D92C65" w:rsidRDefault="006C0D41" w:rsidP="00D92C65">
            <w:r>
              <w:t xml:space="preserve"> </w:t>
            </w:r>
            <w:r w:rsidR="00180B3F">
              <w:t>Introduction</w:t>
            </w:r>
          </w:p>
        </w:tc>
        <w:tc>
          <w:tcPr>
            <w:tcW w:w="1366" w:type="dxa"/>
            <w:vAlign w:val="center"/>
          </w:tcPr>
          <w:p w14:paraId="73E43D8D" w14:textId="7200D9E6" w:rsidR="00D92C65" w:rsidRDefault="00180B3F" w:rsidP="00D92C65">
            <w:pPr>
              <w:jc w:val="center"/>
            </w:pPr>
            <w:r>
              <w:t>3</w:t>
            </w:r>
          </w:p>
        </w:tc>
      </w:tr>
      <w:tr w:rsidR="00D92C65" w14:paraId="178EB75A" w14:textId="77777777" w:rsidTr="00055E18">
        <w:trPr>
          <w:trHeight w:val="737"/>
        </w:trPr>
        <w:tc>
          <w:tcPr>
            <w:tcW w:w="1271" w:type="dxa"/>
            <w:vAlign w:val="center"/>
          </w:tcPr>
          <w:p w14:paraId="082D7A37" w14:textId="77777777" w:rsidR="00D92C65" w:rsidRDefault="00D92C65" w:rsidP="00D92C65">
            <w:pPr>
              <w:jc w:val="center"/>
            </w:pPr>
            <w:r>
              <w:t>2.</w:t>
            </w:r>
          </w:p>
        </w:tc>
        <w:tc>
          <w:tcPr>
            <w:tcW w:w="6379" w:type="dxa"/>
            <w:vAlign w:val="center"/>
          </w:tcPr>
          <w:p w14:paraId="53B645C7" w14:textId="1CA55108" w:rsidR="00D92C65" w:rsidRPr="006C0D41" w:rsidRDefault="006C0D41" w:rsidP="00D92C65">
            <w:r>
              <w:t xml:space="preserve"> </w:t>
            </w:r>
            <w:r w:rsidR="00180B3F">
              <w:t>Personal Use</w:t>
            </w:r>
          </w:p>
        </w:tc>
        <w:tc>
          <w:tcPr>
            <w:tcW w:w="1366" w:type="dxa"/>
            <w:vAlign w:val="center"/>
          </w:tcPr>
          <w:p w14:paraId="129FCD2B" w14:textId="78365029" w:rsidR="00D92C65" w:rsidRDefault="00180B3F" w:rsidP="00D92C65">
            <w:pPr>
              <w:jc w:val="center"/>
            </w:pPr>
            <w:r>
              <w:t>3</w:t>
            </w:r>
          </w:p>
        </w:tc>
      </w:tr>
      <w:tr w:rsidR="00D92C65" w14:paraId="1EBAF376" w14:textId="77777777" w:rsidTr="00055E18">
        <w:trPr>
          <w:trHeight w:val="737"/>
        </w:trPr>
        <w:tc>
          <w:tcPr>
            <w:tcW w:w="1271" w:type="dxa"/>
            <w:vAlign w:val="center"/>
          </w:tcPr>
          <w:p w14:paraId="591CAB2B" w14:textId="77777777" w:rsidR="00D92C65" w:rsidRDefault="00D92C65" w:rsidP="00D92C65">
            <w:pPr>
              <w:jc w:val="center"/>
            </w:pPr>
            <w:r>
              <w:t>3.</w:t>
            </w:r>
          </w:p>
        </w:tc>
        <w:tc>
          <w:tcPr>
            <w:tcW w:w="6379" w:type="dxa"/>
            <w:vAlign w:val="center"/>
          </w:tcPr>
          <w:p w14:paraId="3BDF88A8" w14:textId="66ACDC79" w:rsidR="00D92C65" w:rsidRPr="006C0D41" w:rsidRDefault="006C0D41" w:rsidP="00D92C65">
            <w:r>
              <w:t xml:space="preserve"> </w:t>
            </w:r>
            <w:r w:rsidR="00180B3F">
              <w:t>Corporate Social Media Policy</w:t>
            </w:r>
          </w:p>
        </w:tc>
        <w:tc>
          <w:tcPr>
            <w:tcW w:w="1366" w:type="dxa"/>
            <w:vAlign w:val="center"/>
          </w:tcPr>
          <w:p w14:paraId="098A6E6D" w14:textId="420D6BC5" w:rsidR="00D92C65" w:rsidRDefault="00180B3F" w:rsidP="00D92C65">
            <w:pPr>
              <w:jc w:val="center"/>
            </w:pPr>
            <w:r>
              <w:t>6</w:t>
            </w:r>
          </w:p>
        </w:tc>
      </w:tr>
      <w:tr w:rsidR="00D92C65" w14:paraId="241CCC18" w14:textId="77777777" w:rsidTr="00055E18">
        <w:trPr>
          <w:trHeight w:val="737"/>
        </w:trPr>
        <w:tc>
          <w:tcPr>
            <w:tcW w:w="1271" w:type="dxa"/>
            <w:vAlign w:val="center"/>
          </w:tcPr>
          <w:p w14:paraId="051AC1A0" w14:textId="77777777" w:rsidR="00D92C65" w:rsidRDefault="00D92C65" w:rsidP="00D92C65">
            <w:pPr>
              <w:jc w:val="center"/>
            </w:pPr>
            <w:r>
              <w:t>4.</w:t>
            </w:r>
          </w:p>
        </w:tc>
        <w:tc>
          <w:tcPr>
            <w:tcW w:w="6379" w:type="dxa"/>
            <w:vAlign w:val="center"/>
          </w:tcPr>
          <w:p w14:paraId="6E82BCBD" w14:textId="6F17AABD" w:rsidR="00D92C65" w:rsidRPr="006C0D41" w:rsidRDefault="006C0D41" w:rsidP="00D92C65">
            <w:pPr>
              <w:rPr>
                <w:bCs/>
              </w:rPr>
            </w:pPr>
            <w:r>
              <w:rPr>
                <w:bCs/>
              </w:rPr>
              <w:t xml:space="preserve"> </w:t>
            </w:r>
            <w:r w:rsidR="00180B3F">
              <w:t>Applying this Policy</w:t>
            </w:r>
          </w:p>
        </w:tc>
        <w:tc>
          <w:tcPr>
            <w:tcW w:w="1366" w:type="dxa"/>
            <w:vAlign w:val="center"/>
          </w:tcPr>
          <w:p w14:paraId="288F7F8B" w14:textId="22901E2D" w:rsidR="00D92C65" w:rsidRDefault="00180B3F" w:rsidP="00D92C65">
            <w:pPr>
              <w:jc w:val="center"/>
            </w:pPr>
            <w:r>
              <w:t>7</w:t>
            </w:r>
          </w:p>
        </w:tc>
      </w:tr>
      <w:tr w:rsidR="00803A0F" w14:paraId="1C542D9D" w14:textId="77777777" w:rsidTr="009B320D">
        <w:trPr>
          <w:trHeight w:val="737"/>
        </w:trPr>
        <w:tc>
          <w:tcPr>
            <w:tcW w:w="9016" w:type="dxa"/>
            <w:gridSpan w:val="3"/>
            <w:vAlign w:val="center"/>
          </w:tcPr>
          <w:p w14:paraId="432277A1" w14:textId="4E319581" w:rsidR="00803A0F" w:rsidRDefault="00803A0F" w:rsidP="00803A0F">
            <w:pPr>
              <w:jc w:val="center"/>
            </w:pPr>
            <w:r w:rsidRPr="00162B55">
              <w:rPr>
                <w:bCs/>
              </w:rPr>
              <w:t>Appendices</w:t>
            </w:r>
          </w:p>
        </w:tc>
      </w:tr>
      <w:tr w:rsidR="00803A0F" w14:paraId="79BA6B1F" w14:textId="77777777" w:rsidTr="003B177B">
        <w:trPr>
          <w:trHeight w:val="2231"/>
        </w:trPr>
        <w:tc>
          <w:tcPr>
            <w:tcW w:w="9016" w:type="dxa"/>
            <w:gridSpan w:val="3"/>
            <w:vAlign w:val="center"/>
          </w:tcPr>
          <w:p w14:paraId="4FF4B46C" w14:textId="77777777" w:rsidR="00803A0F" w:rsidRDefault="00803A0F" w:rsidP="00803A0F">
            <w:pPr>
              <w:jc w:val="center"/>
            </w:pPr>
          </w:p>
        </w:tc>
      </w:tr>
    </w:tbl>
    <w:p w14:paraId="42ED737A" w14:textId="77777777" w:rsidR="00247E6A" w:rsidRDefault="00247E6A"/>
    <w:p w14:paraId="2254F321" w14:textId="77777777" w:rsidR="0044381C" w:rsidRDefault="0044381C">
      <w:pPr>
        <w:rPr>
          <w:b/>
          <w:bCs/>
          <w:color w:val="BEA5CA"/>
          <w:sz w:val="32"/>
          <w:szCs w:val="32"/>
        </w:rPr>
      </w:pPr>
      <w:r>
        <w:rPr>
          <w:b/>
          <w:bCs/>
          <w:color w:val="BEA5CA"/>
          <w:sz w:val="32"/>
          <w:szCs w:val="32"/>
        </w:rPr>
        <w:br w:type="page"/>
      </w:r>
    </w:p>
    <w:p w14:paraId="611B9ECF" w14:textId="774F70F6" w:rsidR="4BC71E77" w:rsidRDefault="4BC71E77" w:rsidP="7523800A">
      <w:pPr>
        <w:pStyle w:val="ListParagraph"/>
        <w:numPr>
          <w:ilvl w:val="0"/>
          <w:numId w:val="6"/>
        </w:numPr>
        <w:ind w:left="709" w:hanging="720"/>
        <w:rPr>
          <w:b/>
          <w:bCs/>
          <w:color w:val="BEA5CA"/>
        </w:rPr>
      </w:pPr>
      <w:r w:rsidRPr="7523800A">
        <w:rPr>
          <w:b/>
          <w:bCs/>
          <w:color w:val="BEA5CA"/>
          <w:sz w:val="24"/>
          <w:szCs w:val="24"/>
        </w:rPr>
        <w:lastRenderedPageBreak/>
        <w:t>Introduction</w:t>
      </w:r>
    </w:p>
    <w:p w14:paraId="2D8B2E0B" w14:textId="17EA7ADC" w:rsidR="4BC71E77" w:rsidRDefault="4BC71E77" w:rsidP="7523800A">
      <w:pPr>
        <w:rPr>
          <w:color w:val="auto"/>
        </w:rPr>
      </w:pPr>
      <w:r w:rsidRPr="7523800A">
        <w:rPr>
          <w:color w:val="auto"/>
        </w:rPr>
        <w:t>This policy sets out both the responsibilities of Trident Group (Trident)</w:t>
      </w:r>
      <w:r w:rsidR="4E44700C" w:rsidRPr="7523800A">
        <w:rPr>
          <w:color w:val="auto"/>
        </w:rPr>
        <w:t xml:space="preserve"> </w:t>
      </w:r>
      <w:r w:rsidRPr="7523800A">
        <w:rPr>
          <w:color w:val="auto"/>
        </w:rPr>
        <w:t xml:space="preserve">and </w:t>
      </w:r>
      <w:r w:rsidR="0D5F463C" w:rsidRPr="7523800A">
        <w:rPr>
          <w:color w:val="auto"/>
        </w:rPr>
        <w:t xml:space="preserve">that of all </w:t>
      </w:r>
      <w:r w:rsidRPr="7523800A">
        <w:rPr>
          <w:color w:val="auto"/>
        </w:rPr>
        <w:t xml:space="preserve">staff and volunteers with regard to social networking. This policy on the use of social networking websites is in addition to Trident’s existing policy on email and internet use. This policy covers all staff and volunteers employed by Trident and </w:t>
      </w:r>
      <w:r w:rsidR="00A929BE">
        <w:rPr>
          <w:color w:val="auto"/>
        </w:rPr>
        <w:t xml:space="preserve">external stakeholders </w:t>
      </w:r>
      <w:r w:rsidR="001418A5">
        <w:rPr>
          <w:color w:val="auto"/>
        </w:rPr>
        <w:t>(including contracted staff and Board)</w:t>
      </w:r>
      <w:r w:rsidRPr="7523800A">
        <w:rPr>
          <w:color w:val="auto"/>
        </w:rPr>
        <w:t xml:space="preserve">. </w:t>
      </w:r>
    </w:p>
    <w:p w14:paraId="57E14EC9" w14:textId="2F0860DC" w:rsidR="6A71E76B" w:rsidRDefault="6A71E76B" w:rsidP="7523800A">
      <w:r w:rsidRPr="7523800A">
        <w:rPr>
          <w:color w:val="auto"/>
        </w:rPr>
        <w:t xml:space="preserve">Social media gives Trident the opportunity to engage and communicate with our audiences in a different way. </w:t>
      </w:r>
      <w:r w:rsidR="03E34429" w:rsidRPr="7523800A">
        <w:rPr>
          <w:color w:val="auto"/>
        </w:rPr>
        <w:t xml:space="preserve">As part of the Trident’s strategy to engage with our customers and the public, we have embraced this </w:t>
      </w:r>
      <w:r w:rsidR="6A63D1CF" w:rsidRPr="7523800A">
        <w:rPr>
          <w:color w:val="auto"/>
        </w:rPr>
        <w:t xml:space="preserve">as part of our communication channels to ensure we connect with residents in the way that is most effective for them and promote Trident’s activities positively. </w:t>
      </w:r>
      <w:r w:rsidR="03E34429">
        <w:t xml:space="preserve"> </w:t>
      </w:r>
    </w:p>
    <w:p w14:paraId="4F979024" w14:textId="77777777" w:rsidR="00803A0F" w:rsidRPr="00861B38" w:rsidRDefault="00803A0F" w:rsidP="00803A0F">
      <w:pPr>
        <w:rPr>
          <w:color w:val="EEAF30"/>
          <w:sz w:val="24"/>
          <w:szCs w:val="24"/>
        </w:rPr>
      </w:pPr>
    </w:p>
    <w:p w14:paraId="49A0E13B" w14:textId="236CB4BA" w:rsidR="4508F6E3" w:rsidRDefault="4508F6E3" w:rsidP="7523800A">
      <w:pPr>
        <w:pStyle w:val="ListParagraph"/>
        <w:numPr>
          <w:ilvl w:val="1"/>
          <w:numId w:val="7"/>
        </w:numPr>
        <w:ind w:left="709" w:hanging="709"/>
        <w:rPr>
          <w:color w:val="EEAF30"/>
          <w:sz w:val="24"/>
          <w:szCs w:val="24"/>
        </w:rPr>
      </w:pPr>
      <w:r w:rsidRPr="7523800A">
        <w:rPr>
          <w:color w:val="EEAF30"/>
          <w:sz w:val="24"/>
          <w:szCs w:val="24"/>
        </w:rPr>
        <w:t>Purpose</w:t>
      </w:r>
    </w:p>
    <w:p w14:paraId="58FB948A" w14:textId="07C6A781" w:rsidR="4508F6E3" w:rsidRDefault="4508F6E3" w:rsidP="7523800A">
      <w:r w:rsidRPr="7523800A">
        <w:rPr>
          <w:color w:val="auto"/>
        </w:rPr>
        <w:t>It is also important to ensure that we balance the use of such sites with our duties to our customers, partners and staff, our legal responsibilities and our reputation. The purpose of this policy is to outline the responsibilities of staff using the internet to access social networking websites both while at work, and also in personal time where reference may be made to Trident. As social networking relates to public rather than private communications, Trident has a valid interest in any of these public communications that comment on the organisation, its activities, partners or customers.</w:t>
      </w:r>
    </w:p>
    <w:p w14:paraId="69941BF7" w14:textId="77777777" w:rsidR="00803A0F" w:rsidRPr="00861B38" w:rsidRDefault="00803A0F" w:rsidP="00803A0F">
      <w:pPr>
        <w:rPr>
          <w:color w:val="EEAF30"/>
          <w:sz w:val="24"/>
          <w:szCs w:val="24"/>
        </w:rPr>
      </w:pPr>
    </w:p>
    <w:p w14:paraId="276B91FD" w14:textId="1B3A314B" w:rsidR="00803A0F" w:rsidRDefault="769D8FF3" w:rsidP="7523800A">
      <w:pPr>
        <w:pStyle w:val="ListParagraph"/>
        <w:numPr>
          <w:ilvl w:val="1"/>
          <w:numId w:val="7"/>
        </w:numPr>
        <w:ind w:left="709" w:hanging="709"/>
        <w:rPr>
          <w:color w:val="EEAF30"/>
          <w:sz w:val="24"/>
          <w:szCs w:val="24"/>
        </w:rPr>
      </w:pPr>
      <w:r w:rsidRPr="7523800A">
        <w:rPr>
          <w:color w:val="EEAF30"/>
          <w:sz w:val="24"/>
          <w:szCs w:val="24"/>
        </w:rPr>
        <w:t>Definitions</w:t>
      </w:r>
    </w:p>
    <w:p w14:paraId="09987A33" w14:textId="08317FC1" w:rsidR="00803A0F" w:rsidRPr="00DD5669" w:rsidRDefault="769D8FF3" w:rsidP="00803A0F">
      <w:pPr>
        <w:rPr>
          <w:color w:val="auto"/>
        </w:rPr>
      </w:pPr>
      <w:r w:rsidRPr="00DD5669">
        <w:rPr>
          <w:color w:val="auto"/>
        </w:rPr>
        <w:t xml:space="preserve">Social networking applications include, but are not limited to: </w:t>
      </w:r>
    </w:p>
    <w:p w14:paraId="305CF0C8" w14:textId="105FFA9C" w:rsidR="00803A0F" w:rsidRDefault="2FAC3BCC" w:rsidP="7523800A">
      <w:pPr>
        <w:pStyle w:val="ListParagraph"/>
        <w:numPr>
          <w:ilvl w:val="0"/>
          <w:numId w:val="2"/>
        </w:numPr>
        <w:rPr>
          <w:color w:val="auto"/>
        </w:rPr>
      </w:pPr>
      <w:r w:rsidRPr="00DD5669">
        <w:rPr>
          <w:color w:val="auto"/>
        </w:rPr>
        <w:t>Social networking such as X (formerly known as Twitter); TikTok; Instagram; Facebook</w:t>
      </w:r>
      <w:r w:rsidR="005B7C97">
        <w:rPr>
          <w:color w:val="auto"/>
        </w:rPr>
        <w:t>, BlueSky, Threads</w:t>
      </w:r>
      <w:r w:rsidR="00ED6F84">
        <w:rPr>
          <w:color w:val="auto"/>
        </w:rPr>
        <w:t xml:space="preserve"> etc.</w:t>
      </w:r>
    </w:p>
    <w:p w14:paraId="31DB3374" w14:textId="466DAF05" w:rsidR="00832FF5" w:rsidRPr="00DD5669" w:rsidRDefault="00832FF5" w:rsidP="7523800A">
      <w:pPr>
        <w:pStyle w:val="ListParagraph"/>
        <w:numPr>
          <w:ilvl w:val="0"/>
          <w:numId w:val="2"/>
        </w:numPr>
        <w:rPr>
          <w:color w:val="auto"/>
        </w:rPr>
      </w:pPr>
      <w:r>
        <w:rPr>
          <w:color w:val="auto"/>
        </w:rPr>
        <w:t>Professional social networking such as LinkedIn</w:t>
      </w:r>
    </w:p>
    <w:p w14:paraId="5C6560D3" w14:textId="075FB86F" w:rsidR="00803A0F" w:rsidRPr="00DD5669" w:rsidRDefault="2FAC3BCC" w:rsidP="7523800A">
      <w:pPr>
        <w:pStyle w:val="ListParagraph"/>
        <w:numPr>
          <w:ilvl w:val="0"/>
          <w:numId w:val="2"/>
        </w:numPr>
        <w:rPr>
          <w:color w:val="auto"/>
        </w:rPr>
      </w:pPr>
      <w:r w:rsidRPr="00DD5669">
        <w:rPr>
          <w:color w:val="auto"/>
        </w:rPr>
        <w:t>Chat sites such as SnapChat or WhatsApp</w:t>
      </w:r>
    </w:p>
    <w:p w14:paraId="49A62E06" w14:textId="7698C490" w:rsidR="00803A0F" w:rsidRPr="00DD5669" w:rsidRDefault="769D8FF3" w:rsidP="7523800A">
      <w:pPr>
        <w:pStyle w:val="ListParagraph"/>
        <w:numPr>
          <w:ilvl w:val="0"/>
          <w:numId w:val="2"/>
        </w:numPr>
        <w:rPr>
          <w:color w:val="auto"/>
        </w:rPr>
      </w:pPr>
      <w:r w:rsidRPr="00DD5669">
        <w:rPr>
          <w:color w:val="auto"/>
        </w:rPr>
        <w:t>Blogs</w:t>
      </w:r>
    </w:p>
    <w:p w14:paraId="3F4E9ECC" w14:textId="218ECC94" w:rsidR="00803A0F" w:rsidRPr="00DD5669" w:rsidRDefault="769D8FF3" w:rsidP="7523800A">
      <w:pPr>
        <w:pStyle w:val="ListParagraph"/>
        <w:numPr>
          <w:ilvl w:val="0"/>
          <w:numId w:val="2"/>
        </w:numPr>
        <w:rPr>
          <w:color w:val="auto"/>
        </w:rPr>
      </w:pPr>
      <w:r w:rsidRPr="00DD5669">
        <w:rPr>
          <w:color w:val="auto"/>
        </w:rPr>
        <w:t xml:space="preserve">Online live streaming sites, such as </w:t>
      </w:r>
      <w:r w:rsidR="7D3E152D" w:rsidRPr="00DD5669">
        <w:rPr>
          <w:color w:val="auto"/>
        </w:rPr>
        <w:t>Twitch</w:t>
      </w:r>
    </w:p>
    <w:p w14:paraId="1CDD56F5" w14:textId="472284CC" w:rsidR="00803A0F" w:rsidRPr="00DD5669" w:rsidRDefault="769D8FF3" w:rsidP="7523800A">
      <w:pPr>
        <w:pStyle w:val="ListParagraph"/>
        <w:numPr>
          <w:ilvl w:val="0"/>
          <w:numId w:val="2"/>
        </w:numPr>
        <w:rPr>
          <w:color w:val="auto"/>
        </w:rPr>
      </w:pPr>
      <w:r w:rsidRPr="00DD5669">
        <w:rPr>
          <w:color w:val="auto"/>
        </w:rPr>
        <w:t xml:space="preserve">Media sharing services, for example YouTube </w:t>
      </w:r>
    </w:p>
    <w:p w14:paraId="4D1DC77A" w14:textId="77BE0240" w:rsidR="00803A0F" w:rsidRPr="00180B3F" w:rsidRDefault="769D8FF3" w:rsidP="00803A0F">
      <w:pPr>
        <w:rPr>
          <w:color w:val="auto"/>
        </w:rPr>
      </w:pPr>
      <w:r w:rsidRPr="00DD5669">
        <w:rPr>
          <w:color w:val="auto"/>
        </w:rPr>
        <w:t>There is a clear distinction between 'social networking', which is for personal use and ‟</w:t>
      </w:r>
      <w:r w:rsidR="00630EFD">
        <w:rPr>
          <w:color w:val="auto"/>
        </w:rPr>
        <w:t>corporate</w:t>
      </w:r>
      <w:r w:rsidR="0021A792" w:rsidRPr="00DD5669">
        <w:rPr>
          <w:color w:val="auto"/>
        </w:rPr>
        <w:t xml:space="preserve"> </w:t>
      </w:r>
      <w:r w:rsidRPr="00DD5669">
        <w:rPr>
          <w:color w:val="auto"/>
        </w:rPr>
        <w:t>social networking', which is useful to the business.</w:t>
      </w:r>
      <w:r w:rsidR="16E5A24D" w:rsidRPr="00DD5669">
        <w:rPr>
          <w:color w:val="auto"/>
        </w:rPr>
        <w:t xml:space="preserve"> There is more detail on “</w:t>
      </w:r>
      <w:r w:rsidR="00630EFD">
        <w:rPr>
          <w:color w:val="auto"/>
        </w:rPr>
        <w:t>corporate</w:t>
      </w:r>
      <w:r w:rsidR="4294C6C0" w:rsidRPr="00DD5669">
        <w:rPr>
          <w:color w:val="auto"/>
        </w:rPr>
        <w:t xml:space="preserve"> </w:t>
      </w:r>
      <w:r w:rsidR="16E5A24D" w:rsidRPr="00DD5669">
        <w:rPr>
          <w:color w:val="auto"/>
        </w:rPr>
        <w:t xml:space="preserve">social networking” in section </w:t>
      </w:r>
      <w:r w:rsidR="00630EFD">
        <w:rPr>
          <w:color w:val="auto"/>
        </w:rPr>
        <w:t>3</w:t>
      </w:r>
      <w:r w:rsidR="16E5A24D" w:rsidRPr="00DD5669">
        <w:rPr>
          <w:color w:val="auto"/>
        </w:rPr>
        <w:t>.</w:t>
      </w:r>
    </w:p>
    <w:p w14:paraId="39197982" w14:textId="18A427C8" w:rsidR="00803A0F" w:rsidRPr="008B575D" w:rsidRDefault="16E5A24D" w:rsidP="7523800A">
      <w:pPr>
        <w:pStyle w:val="ListParagraph"/>
        <w:numPr>
          <w:ilvl w:val="0"/>
          <w:numId w:val="7"/>
        </w:numPr>
        <w:ind w:left="709" w:hanging="709"/>
        <w:rPr>
          <w:b/>
          <w:bCs/>
          <w:color w:val="BEA5CA"/>
        </w:rPr>
      </w:pPr>
      <w:r w:rsidRPr="7523800A">
        <w:rPr>
          <w:b/>
          <w:bCs/>
          <w:color w:val="BEA5CA"/>
          <w:sz w:val="24"/>
          <w:szCs w:val="24"/>
        </w:rPr>
        <w:t>Personal Use</w:t>
      </w:r>
    </w:p>
    <w:p w14:paraId="20D7C7CD" w14:textId="7C803743" w:rsidR="00803A0F" w:rsidRPr="00DD5669" w:rsidRDefault="0A296052" w:rsidP="7523800A">
      <w:pPr>
        <w:rPr>
          <w:color w:val="auto"/>
        </w:rPr>
      </w:pPr>
      <w:r w:rsidRPr="00DD5669">
        <w:rPr>
          <w:rFonts w:eastAsia="Arial" w:cs="Arial"/>
          <w:color w:val="auto"/>
        </w:rPr>
        <w:t xml:space="preserve">Trident respects our </w:t>
      </w:r>
      <w:r w:rsidR="00DD5669" w:rsidRPr="00DD5669">
        <w:rPr>
          <w:rFonts w:eastAsia="Arial" w:cs="Arial"/>
          <w:color w:val="auto"/>
        </w:rPr>
        <w:t>colleague’</w:t>
      </w:r>
      <w:r w:rsidRPr="00DD5669">
        <w:rPr>
          <w:rFonts w:eastAsia="Arial" w:cs="Arial"/>
          <w:color w:val="auto"/>
        </w:rPr>
        <w:t>s right to a private life. However, we must also ensure that our data security, confidentiality and reputation are protected. Whilst staff are not forbidden from identifying themselves as being associated with Trident, if they are identified, they are responsible for representing the company in a professional positive manner.</w:t>
      </w:r>
    </w:p>
    <w:p w14:paraId="6F0A5245" w14:textId="77777777" w:rsidR="00AA1A9F" w:rsidRDefault="0A296052" w:rsidP="7523800A">
      <w:pPr>
        <w:rPr>
          <w:rFonts w:eastAsia="Arial" w:cs="Arial"/>
          <w:color w:val="auto"/>
        </w:rPr>
      </w:pPr>
      <w:r w:rsidRPr="00DD5669">
        <w:rPr>
          <w:rFonts w:eastAsia="Arial" w:cs="Arial"/>
          <w:color w:val="auto"/>
        </w:rPr>
        <w:t xml:space="preserve">Where staff become aware that someone is conducting themselves in a way on a social networking site that is detrimental to Trident, they should inform their own line manager in the first instance, who may take appropriate action, including performance management/disciplinary action against the employee. Where the line manager is not </w:t>
      </w:r>
      <w:r w:rsidRPr="00DD5669">
        <w:rPr>
          <w:rFonts w:eastAsia="Arial" w:cs="Arial"/>
          <w:color w:val="auto"/>
        </w:rPr>
        <w:lastRenderedPageBreak/>
        <w:t>available, the</w:t>
      </w:r>
      <w:r w:rsidR="00AA1A9F">
        <w:rPr>
          <w:rFonts w:eastAsia="Arial" w:cs="Arial"/>
          <w:color w:val="auto"/>
        </w:rPr>
        <w:t>n</w:t>
      </w:r>
      <w:r w:rsidRPr="00DD5669">
        <w:rPr>
          <w:rFonts w:eastAsia="Arial" w:cs="Arial"/>
          <w:color w:val="auto"/>
        </w:rPr>
        <w:t xml:space="preserve"> any other manager or senior member of staff should be notified. The Communications Team should also be contacted in such instances. </w:t>
      </w:r>
    </w:p>
    <w:p w14:paraId="606E9BDF" w14:textId="77777777" w:rsidR="00AA1A9F" w:rsidRDefault="0A296052" w:rsidP="7523800A">
      <w:pPr>
        <w:rPr>
          <w:rFonts w:eastAsia="Arial" w:cs="Arial"/>
          <w:color w:val="auto"/>
        </w:rPr>
      </w:pPr>
      <w:r w:rsidRPr="00DD5669">
        <w:rPr>
          <w:rFonts w:eastAsia="Arial" w:cs="Arial"/>
          <w:color w:val="auto"/>
        </w:rPr>
        <w:t xml:space="preserve">Staff should not make reference to Trident on personal social media accounts, particularly if comments are critical, or ridicule the organisation or any of its colleagues or associated parties. Users should also be aware that the media use social media to gather information about staff, including personal details, telephone numbers, e-mail addresses and links, images and interests, and are entitled to report on anything posted. </w:t>
      </w:r>
    </w:p>
    <w:p w14:paraId="5DC81EF4" w14:textId="77777777" w:rsidR="00AA1A9F" w:rsidRDefault="0A296052" w:rsidP="7523800A">
      <w:pPr>
        <w:rPr>
          <w:rFonts w:eastAsia="Arial" w:cs="Arial"/>
          <w:color w:val="auto"/>
        </w:rPr>
      </w:pPr>
      <w:r w:rsidRPr="00DD5669">
        <w:rPr>
          <w:rFonts w:eastAsia="Arial" w:cs="Arial"/>
          <w:color w:val="auto"/>
        </w:rPr>
        <w:t xml:space="preserve">When using private social networking, blogs and video sharing websites, no use may be made of the Trident (or any of its affiliates) name or logo without the express permission of the Communications Team. Consideration must also be given to any other matters of copyright. </w:t>
      </w:r>
    </w:p>
    <w:p w14:paraId="730546F7" w14:textId="77777777" w:rsidR="00DA04BE" w:rsidRDefault="0A296052" w:rsidP="7523800A">
      <w:pPr>
        <w:rPr>
          <w:rFonts w:eastAsia="Arial" w:cs="Arial"/>
          <w:color w:val="auto"/>
        </w:rPr>
      </w:pPr>
      <w:r w:rsidRPr="00DD5669">
        <w:rPr>
          <w:rFonts w:eastAsia="Arial" w:cs="Arial"/>
          <w:color w:val="auto"/>
        </w:rPr>
        <w:t>When using private networking no use may be made of Trident photographs or images without the permission of the Communications Team. Staff should not send messages about Trident work, projects and activity from personal social media accounts</w:t>
      </w:r>
      <w:r w:rsidR="00DA04BE">
        <w:rPr>
          <w:rFonts w:eastAsia="Arial" w:cs="Arial"/>
          <w:color w:val="auto"/>
        </w:rPr>
        <w:t>.</w:t>
      </w:r>
      <w:r w:rsidRPr="00DD5669">
        <w:rPr>
          <w:rFonts w:eastAsia="Arial" w:cs="Arial"/>
          <w:color w:val="auto"/>
        </w:rPr>
        <w:t xml:space="preserve"> </w:t>
      </w:r>
    </w:p>
    <w:p w14:paraId="41337353" w14:textId="7614E15C" w:rsidR="00803A0F" w:rsidRPr="00DD5669" w:rsidRDefault="0A296052" w:rsidP="7523800A">
      <w:pPr>
        <w:rPr>
          <w:color w:val="auto"/>
        </w:rPr>
      </w:pPr>
      <w:r w:rsidRPr="00DD5669">
        <w:rPr>
          <w:rFonts w:eastAsia="Arial" w:cs="Arial"/>
          <w:color w:val="auto"/>
        </w:rPr>
        <w:t>To protect the reputation of Trident, its affiliates, employees, customers and partners, staff should not set up unofficial or spoof groups, pages or accounts. Staff should be aware that internet and email traffic is monitored to ensure that usage does not endanger the integrity of Trident</w:t>
      </w:r>
      <w:r w:rsidR="00DA04BE">
        <w:rPr>
          <w:rFonts w:eastAsia="Arial" w:cs="Arial"/>
          <w:color w:val="auto"/>
        </w:rPr>
        <w:t>’</w:t>
      </w:r>
      <w:r w:rsidRPr="00DD5669">
        <w:rPr>
          <w:rFonts w:eastAsia="Arial" w:cs="Arial"/>
          <w:color w:val="auto"/>
        </w:rPr>
        <w:t>s IT systems. Websites visited and the duration of use will be recorded. Line managers may request reports from ICT at any time.</w:t>
      </w:r>
    </w:p>
    <w:p w14:paraId="5F7EBF06" w14:textId="7FA19B7C" w:rsidR="0A296052" w:rsidRDefault="0A296052" w:rsidP="7523800A">
      <w:pPr>
        <w:pStyle w:val="ListParagraph"/>
        <w:numPr>
          <w:ilvl w:val="1"/>
          <w:numId w:val="7"/>
        </w:numPr>
        <w:ind w:left="709" w:hanging="709"/>
        <w:rPr>
          <w:color w:val="EEAF30"/>
          <w:sz w:val="24"/>
          <w:szCs w:val="24"/>
        </w:rPr>
      </w:pPr>
      <w:r w:rsidRPr="7523800A">
        <w:rPr>
          <w:color w:val="EEAF30"/>
          <w:sz w:val="24"/>
          <w:szCs w:val="24"/>
        </w:rPr>
        <w:t xml:space="preserve">Behaviour on </w:t>
      </w:r>
      <w:r w:rsidR="446A8ED2" w:rsidRPr="7523800A">
        <w:rPr>
          <w:color w:val="EEAF30"/>
          <w:sz w:val="24"/>
          <w:szCs w:val="24"/>
        </w:rPr>
        <w:t>personal social media</w:t>
      </w:r>
    </w:p>
    <w:p w14:paraId="028E7F8C" w14:textId="2CD5CB2C" w:rsidR="0A296052" w:rsidRPr="00DD5669" w:rsidRDefault="0A296052" w:rsidP="7523800A">
      <w:pPr>
        <w:rPr>
          <w:rFonts w:eastAsia="Arial" w:cs="Arial"/>
          <w:color w:val="auto"/>
        </w:rPr>
      </w:pPr>
      <w:r w:rsidRPr="00DD5669">
        <w:rPr>
          <w:rFonts w:eastAsia="Arial" w:cs="Arial"/>
          <w:color w:val="auto"/>
        </w:rPr>
        <w:t xml:space="preserve">They should: </w:t>
      </w:r>
    </w:p>
    <w:p w14:paraId="3DA1E056" w14:textId="09F028B3" w:rsidR="0A296052" w:rsidRPr="00DD5669" w:rsidRDefault="0A296052" w:rsidP="7523800A">
      <w:pPr>
        <w:pStyle w:val="ListParagraph"/>
        <w:numPr>
          <w:ilvl w:val="0"/>
          <w:numId w:val="1"/>
        </w:numPr>
        <w:rPr>
          <w:rFonts w:eastAsia="Arial" w:cs="Arial"/>
          <w:color w:val="auto"/>
        </w:rPr>
      </w:pPr>
      <w:r w:rsidRPr="00DD5669">
        <w:rPr>
          <w:rFonts w:eastAsia="Arial" w:cs="Arial"/>
          <w:color w:val="auto"/>
        </w:rPr>
        <w:t xml:space="preserve">Ensure that they do not conduct themselves in a way that is detrimental to Trident or bring the organisation into disrepute. </w:t>
      </w:r>
    </w:p>
    <w:p w14:paraId="46D7E5A1" w14:textId="4172DA8E" w:rsidR="0A296052" w:rsidRPr="00DD5669" w:rsidRDefault="0A296052" w:rsidP="7523800A">
      <w:pPr>
        <w:pStyle w:val="ListParagraph"/>
        <w:numPr>
          <w:ilvl w:val="0"/>
          <w:numId w:val="1"/>
        </w:numPr>
        <w:rPr>
          <w:rFonts w:eastAsia="Arial" w:cs="Arial"/>
          <w:color w:val="auto"/>
        </w:rPr>
      </w:pPr>
      <w:r w:rsidRPr="00DD5669">
        <w:rPr>
          <w:rFonts w:eastAsia="Arial" w:cs="Arial"/>
          <w:color w:val="auto"/>
        </w:rPr>
        <w:t xml:space="preserve">Take care not to allow their interaction on these websites to damage working relationships between members of staff, customers, partners and suppliers of Trident. Staff should be careful about crossing professional boundaries. </w:t>
      </w:r>
    </w:p>
    <w:p w14:paraId="0AFCEDB8" w14:textId="6994E758" w:rsidR="0A296052" w:rsidRPr="00DD5669" w:rsidRDefault="00931E2D" w:rsidP="7523800A">
      <w:pPr>
        <w:pStyle w:val="ListParagraph"/>
        <w:numPr>
          <w:ilvl w:val="0"/>
          <w:numId w:val="1"/>
        </w:numPr>
        <w:rPr>
          <w:rFonts w:eastAsia="Arial" w:cs="Arial"/>
          <w:color w:val="auto"/>
        </w:rPr>
      </w:pPr>
      <w:r>
        <w:rPr>
          <w:rFonts w:eastAsia="Arial" w:cs="Arial"/>
          <w:color w:val="auto"/>
        </w:rPr>
        <w:t>If colleagues have identified themselves as working for Trident, e</w:t>
      </w:r>
      <w:r w:rsidR="0A296052" w:rsidRPr="00DD5669">
        <w:rPr>
          <w:rFonts w:eastAsia="Arial" w:cs="Arial"/>
          <w:color w:val="auto"/>
        </w:rPr>
        <w:t>nsure any personal posts contain disclaimers that make it clear that the opinions expressed are solely those of the author and do not represent the views of Trident.</w:t>
      </w:r>
      <w:r w:rsidR="00F36888">
        <w:rPr>
          <w:rFonts w:eastAsia="Arial" w:cs="Arial"/>
          <w:color w:val="auto"/>
        </w:rPr>
        <w:t xml:space="preserve"> </w:t>
      </w:r>
      <w:r w:rsidR="00F36888" w:rsidRPr="00DD5669">
        <w:rPr>
          <w:rFonts w:eastAsia="Arial" w:cs="Arial"/>
          <w:color w:val="auto"/>
        </w:rPr>
        <w:t>A disclaimer should be used to say</w:t>
      </w:r>
      <w:r w:rsidR="00F36888">
        <w:rPr>
          <w:rFonts w:eastAsia="Arial" w:cs="Arial"/>
          <w:color w:val="auto"/>
        </w:rPr>
        <w:t>:</w:t>
      </w:r>
      <w:r w:rsidR="00F36888" w:rsidRPr="00DD5669">
        <w:rPr>
          <w:rFonts w:eastAsia="Arial" w:cs="Arial"/>
          <w:color w:val="auto"/>
        </w:rPr>
        <w:t xml:space="preserve"> “The views expressed are the author’s alone and do not necessarily reflect the views of Trident Group or its affiliates”.</w:t>
      </w:r>
    </w:p>
    <w:p w14:paraId="2138FC1E" w14:textId="50BF7AB3" w:rsidR="0A296052" w:rsidRPr="00DD5669" w:rsidRDefault="0A296052" w:rsidP="7523800A">
      <w:pPr>
        <w:pStyle w:val="ListParagraph"/>
        <w:numPr>
          <w:ilvl w:val="0"/>
          <w:numId w:val="1"/>
        </w:numPr>
        <w:rPr>
          <w:rFonts w:eastAsia="Arial" w:cs="Arial"/>
          <w:color w:val="auto"/>
        </w:rPr>
      </w:pPr>
      <w:r w:rsidRPr="00DD5669">
        <w:rPr>
          <w:rFonts w:eastAsia="Arial" w:cs="Arial"/>
          <w:color w:val="auto"/>
        </w:rPr>
        <w:t xml:space="preserve">Be mindful that anything published will remain in the public for an indefinite period of time. </w:t>
      </w:r>
    </w:p>
    <w:p w14:paraId="5C71BC78" w14:textId="62DE451E" w:rsidR="0A296052" w:rsidRPr="00DD5669" w:rsidRDefault="0A296052" w:rsidP="7523800A">
      <w:pPr>
        <w:pStyle w:val="ListParagraph"/>
        <w:numPr>
          <w:ilvl w:val="0"/>
          <w:numId w:val="1"/>
        </w:numPr>
        <w:rPr>
          <w:rFonts w:eastAsia="Arial" w:cs="Arial"/>
          <w:color w:val="auto"/>
        </w:rPr>
      </w:pPr>
      <w:r w:rsidRPr="00DD5669">
        <w:rPr>
          <w:rFonts w:eastAsia="Arial" w:cs="Arial"/>
          <w:color w:val="auto"/>
        </w:rPr>
        <w:t>Not criticise work or colleagues, customers, or partners even if you don</w:t>
      </w:r>
      <w:r w:rsidR="00F36888">
        <w:rPr>
          <w:rFonts w:eastAsia="Arial" w:cs="Arial"/>
          <w:color w:val="auto"/>
        </w:rPr>
        <w:t>’</w:t>
      </w:r>
      <w:r w:rsidRPr="00DD5669">
        <w:rPr>
          <w:rFonts w:eastAsia="Arial" w:cs="Arial"/>
          <w:color w:val="auto"/>
        </w:rPr>
        <w:t xml:space="preserve">t name them – people will be able to work out who is being talked about. </w:t>
      </w:r>
    </w:p>
    <w:p w14:paraId="464D590D" w14:textId="3BE929FA" w:rsidR="0A296052" w:rsidRPr="00DD5669" w:rsidRDefault="0A296052" w:rsidP="7523800A">
      <w:pPr>
        <w:pStyle w:val="ListParagraph"/>
        <w:numPr>
          <w:ilvl w:val="0"/>
          <w:numId w:val="1"/>
        </w:numPr>
        <w:rPr>
          <w:rFonts w:eastAsia="Arial" w:cs="Arial"/>
          <w:color w:val="auto"/>
        </w:rPr>
      </w:pPr>
      <w:r w:rsidRPr="00DD5669">
        <w:rPr>
          <w:rFonts w:eastAsia="Arial" w:cs="Arial"/>
          <w:color w:val="auto"/>
        </w:rPr>
        <w:t>Be respectful – don</w:t>
      </w:r>
      <w:r w:rsidR="00F36888">
        <w:rPr>
          <w:rFonts w:eastAsia="Arial" w:cs="Arial"/>
          <w:color w:val="auto"/>
        </w:rPr>
        <w:t>’</w:t>
      </w:r>
      <w:r w:rsidRPr="00DD5669">
        <w:rPr>
          <w:rFonts w:eastAsia="Arial" w:cs="Arial"/>
          <w:color w:val="auto"/>
        </w:rPr>
        <w:t>t publish anything abusive, bullying, derogatory</w:t>
      </w:r>
      <w:r w:rsidR="00E01B40">
        <w:rPr>
          <w:rFonts w:eastAsia="Arial" w:cs="Arial"/>
          <w:color w:val="auto"/>
        </w:rPr>
        <w:t>, discriminatory or inflammatory</w:t>
      </w:r>
      <w:r w:rsidRPr="00DD5669">
        <w:rPr>
          <w:rFonts w:eastAsia="Arial" w:cs="Arial"/>
          <w:color w:val="auto"/>
        </w:rPr>
        <w:t xml:space="preserve">. </w:t>
      </w:r>
    </w:p>
    <w:p w14:paraId="3781C5E4" w14:textId="01C4148A" w:rsidR="0A296052" w:rsidRPr="00DD5669" w:rsidRDefault="0A296052" w:rsidP="7523800A">
      <w:pPr>
        <w:pStyle w:val="ListParagraph"/>
        <w:numPr>
          <w:ilvl w:val="0"/>
          <w:numId w:val="1"/>
        </w:numPr>
        <w:rPr>
          <w:rFonts w:eastAsia="Arial" w:cs="Arial"/>
          <w:color w:val="auto"/>
        </w:rPr>
      </w:pPr>
      <w:r w:rsidRPr="00DD5669">
        <w:rPr>
          <w:rFonts w:eastAsia="Arial" w:cs="Arial"/>
          <w:color w:val="auto"/>
        </w:rPr>
        <w:t xml:space="preserve">Not let social networking activities interfere with work commitments. </w:t>
      </w:r>
    </w:p>
    <w:p w14:paraId="3C7B083C" w14:textId="08C245F9" w:rsidR="0A296052" w:rsidRPr="00DD5669" w:rsidRDefault="0A296052" w:rsidP="7523800A">
      <w:pPr>
        <w:pStyle w:val="ListParagraph"/>
        <w:numPr>
          <w:ilvl w:val="0"/>
          <w:numId w:val="1"/>
        </w:numPr>
        <w:rPr>
          <w:rFonts w:eastAsia="Arial" w:cs="Arial"/>
          <w:color w:val="auto"/>
        </w:rPr>
      </w:pPr>
      <w:r w:rsidRPr="00DD5669">
        <w:rPr>
          <w:rFonts w:eastAsia="Arial" w:cs="Arial"/>
          <w:color w:val="auto"/>
        </w:rPr>
        <w:t xml:space="preserve">Accessing social network sites should not be conducted when staff are supposed to be working. </w:t>
      </w:r>
    </w:p>
    <w:p w14:paraId="60BAF596" w14:textId="4E860CC0" w:rsidR="00180B3F" w:rsidRDefault="0A296052" w:rsidP="00803A0F">
      <w:pPr>
        <w:rPr>
          <w:rFonts w:eastAsia="Arial" w:cs="Arial"/>
          <w:color w:val="auto"/>
        </w:rPr>
      </w:pPr>
      <w:r w:rsidRPr="00DD5669">
        <w:rPr>
          <w:rFonts w:eastAsia="Arial" w:cs="Arial"/>
          <w:color w:val="auto"/>
        </w:rPr>
        <w:t>Failure to follow the above guidance may result in disciplinary action</w:t>
      </w:r>
      <w:r w:rsidR="00E30700">
        <w:rPr>
          <w:rFonts w:eastAsia="Arial" w:cs="Arial"/>
          <w:color w:val="auto"/>
        </w:rPr>
        <w:t xml:space="preserve"> </w:t>
      </w:r>
      <w:r w:rsidR="000A1EAF">
        <w:rPr>
          <w:rFonts w:eastAsia="Arial" w:cs="Arial"/>
          <w:color w:val="auto"/>
        </w:rPr>
        <w:t xml:space="preserve">if it brings Trident Group into disrepute </w:t>
      </w:r>
      <w:r w:rsidR="00E30700">
        <w:rPr>
          <w:rFonts w:eastAsia="Arial" w:cs="Arial"/>
          <w:color w:val="auto"/>
        </w:rPr>
        <w:t>in accordance with our disciplinary policy</w:t>
      </w:r>
      <w:r w:rsidR="00EE4276">
        <w:rPr>
          <w:rFonts w:eastAsia="Arial" w:cs="Arial"/>
          <w:color w:val="auto"/>
        </w:rPr>
        <w:t xml:space="preserve"> and procedu</w:t>
      </w:r>
      <w:r w:rsidR="000A1EAF">
        <w:rPr>
          <w:rFonts w:eastAsia="Arial" w:cs="Arial"/>
          <w:color w:val="auto"/>
        </w:rPr>
        <w:t>re.</w:t>
      </w:r>
    </w:p>
    <w:p w14:paraId="2B5D1E61" w14:textId="77777777" w:rsidR="00F07FA5" w:rsidRDefault="00F07FA5" w:rsidP="00803A0F">
      <w:pPr>
        <w:rPr>
          <w:rFonts w:eastAsia="Arial" w:cs="Arial"/>
          <w:color w:val="auto"/>
        </w:rPr>
      </w:pPr>
    </w:p>
    <w:p w14:paraId="2E5C9F74" w14:textId="77777777" w:rsidR="00F07FA5" w:rsidRPr="00180B3F" w:rsidRDefault="00F07FA5" w:rsidP="00803A0F">
      <w:pPr>
        <w:rPr>
          <w:rFonts w:eastAsia="Arial" w:cs="Arial"/>
          <w:color w:val="auto"/>
        </w:rPr>
      </w:pPr>
    </w:p>
    <w:p w14:paraId="4B926DD7" w14:textId="7B47D9E3" w:rsidR="1AD3BB71" w:rsidRDefault="1AD3BB71" w:rsidP="7523800A">
      <w:pPr>
        <w:pStyle w:val="ListParagraph"/>
        <w:numPr>
          <w:ilvl w:val="1"/>
          <w:numId w:val="7"/>
        </w:numPr>
        <w:ind w:left="709" w:hanging="709"/>
        <w:rPr>
          <w:color w:val="EEAF30"/>
        </w:rPr>
      </w:pPr>
      <w:r w:rsidRPr="7523800A">
        <w:rPr>
          <w:color w:val="EEAF30"/>
          <w:sz w:val="24"/>
          <w:szCs w:val="24"/>
        </w:rPr>
        <w:lastRenderedPageBreak/>
        <w:t>Professional Social Media</w:t>
      </w:r>
    </w:p>
    <w:p w14:paraId="54B514D9" w14:textId="1F56AF7F" w:rsidR="00447DF4" w:rsidRPr="00FA170A" w:rsidRDefault="00447DF4" w:rsidP="00803A0F">
      <w:pPr>
        <w:rPr>
          <w:color w:val="auto"/>
        </w:rPr>
      </w:pPr>
      <w:r w:rsidRPr="00FA170A">
        <w:rPr>
          <w:color w:val="auto"/>
        </w:rPr>
        <w:t xml:space="preserve">Professional social media sites such as LinkedIn are important tools to build </w:t>
      </w:r>
      <w:r w:rsidR="00BA6FA5" w:rsidRPr="00FA170A">
        <w:rPr>
          <w:color w:val="auto"/>
        </w:rPr>
        <w:t xml:space="preserve">connections and relationships </w:t>
      </w:r>
      <w:r w:rsidR="00372E80" w:rsidRPr="00FA170A">
        <w:rPr>
          <w:color w:val="auto"/>
        </w:rPr>
        <w:t>with different organisations. It can also be used as a successful recruiting tool and having employee recommendations is</w:t>
      </w:r>
      <w:r w:rsidR="002966CE" w:rsidRPr="00FA170A">
        <w:rPr>
          <w:color w:val="auto"/>
        </w:rPr>
        <w:t xml:space="preserve"> important to build Trident as a brand to work for. The Communications team want to encourage professional use of these platforms to </w:t>
      </w:r>
      <w:r w:rsidR="00EF0AB2" w:rsidRPr="00FA170A">
        <w:rPr>
          <w:color w:val="auto"/>
        </w:rPr>
        <w:t>raise awareness of</w:t>
      </w:r>
      <w:r w:rsidR="002966CE" w:rsidRPr="00FA170A">
        <w:rPr>
          <w:color w:val="auto"/>
        </w:rPr>
        <w:t xml:space="preserve"> services, </w:t>
      </w:r>
      <w:r w:rsidR="00EF0AB2" w:rsidRPr="00FA170A">
        <w:rPr>
          <w:color w:val="auto"/>
        </w:rPr>
        <w:t>engage with stakeholders, and promote Trident.</w:t>
      </w:r>
    </w:p>
    <w:p w14:paraId="0C9868B3" w14:textId="7DD0DEFA" w:rsidR="00447DF4" w:rsidRPr="00FA170A" w:rsidRDefault="00EF0AB2" w:rsidP="00803A0F">
      <w:pPr>
        <w:rPr>
          <w:color w:val="auto"/>
        </w:rPr>
      </w:pPr>
      <w:r w:rsidRPr="00FA170A">
        <w:rPr>
          <w:color w:val="auto"/>
        </w:rPr>
        <w:t xml:space="preserve">At the same time, we wish to ensure that colleagues </w:t>
      </w:r>
      <w:r w:rsidR="00C3301C" w:rsidRPr="00FA170A">
        <w:rPr>
          <w:color w:val="auto"/>
        </w:rPr>
        <w:t>represent Trident as a professional and reputable organisation. Therefore s</w:t>
      </w:r>
      <w:r w:rsidR="001A5419" w:rsidRPr="00FA170A">
        <w:rPr>
          <w:color w:val="auto"/>
        </w:rPr>
        <w:t xml:space="preserve">taff members should not engage in any conduct that would not be acceptable at work or bring the organisation into disrepute. </w:t>
      </w:r>
    </w:p>
    <w:p w14:paraId="56A04B73" w14:textId="77777777" w:rsidR="00C3301C" w:rsidRPr="00FA170A" w:rsidRDefault="001A5419" w:rsidP="00803A0F">
      <w:pPr>
        <w:rPr>
          <w:color w:val="auto"/>
        </w:rPr>
      </w:pPr>
      <w:r w:rsidRPr="00FA170A">
        <w:rPr>
          <w:color w:val="auto"/>
        </w:rPr>
        <w:t xml:space="preserve">Staff should </w:t>
      </w:r>
      <w:r w:rsidR="00C3301C" w:rsidRPr="00FA170A">
        <w:rPr>
          <w:color w:val="auto"/>
        </w:rPr>
        <w:t>therefore:</w:t>
      </w:r>
    </w:p>
    <w:p w14:paraId="171F95E1" w14:textId="409D12B4" w:rsidR="00C3301C" w:rsidRPr="00FA170A" w:rsidRDefault="00C3301C" w:rsidP="00C839FB">
      <w:pPr>
        <w:pStyle w:val="ListParagraph"/>
        <w:numPr>
          <w:ilvl w:val="0"/>
          <w:numId w:val="38"/>
        </w:numPr>
        <w:rPr>
          <w:color w:val="auto"/>
        </w:rPr>
      </w:pPr>
      <w:r w:rsidRPr="00FA170A">
        <w:rPr>
          <w:color w:val="auto"/>
        </w:rPr>
        <w:t>E</w:t>
      </w:r>
      <w:r w:rsidR="001A5419" w:rsidRPr="00FA170A">
        <w:rPr>
          <w:color w:val="auto"/>
        </w:rPr>
        <w:t>nsure compliance at all times with the law in regard to copyright and using other people</w:t>
      </w:r>
      <w:r w:rsidR="00447DF4" w:rsidRPr="00FA170A">
        <w:rPr>
          <w:color w:val="auto"/>
        </w:rPr>
        <w:t>’</w:t>
      </w:r>
      <w:r w:rsidR="001A5419" w:rsidRPr="00FA170A">
        <w:rPr>
          <w:color w:val="auto"/>
        </w:rPr>
        <w:t>s work. Posting of someone else</w:t>
      </w:r>
      <w:r w:rsidRPr="00FA170A">
        <w:rPr>
          <w:color w:val="auto"/>
        </w:rPr>
        <w:t>’</w:t>
      </w:r>
      <w:r w:rsidR="001A5419" w:rsidRPr="00FA170A">
        <w:rPr>
          <w:color w:val="auto"/>
        </w:rPr>
        <w:t xml:space="preserve">s work without permission is not allowed. </w:t>
      </w:r>
    </w:p>
    <w:p w14:paraId="168A32FA" w14:textId="77777777" w:rsidR="00C839FB" w:rsidRPr="00FA170A" w:rsidRDefault="00C839FB" w:rsidP="00803A0F">
      <w:pPr>
        <w:pStyle w:val="ListParagraph"/>
        <w:numPr>
          <w:ilvl w:val="0"/>
          <w:numId w:val="38"/>
        </w:numPr>
        <w:rPr>
          <w:color w:val="auto"/>
        </w:rPr>
      </w:pPr>
      <w:r w:rsidRPr="00FA170A">
        <w:rPr>
          <w:color w:val="auto"/>
        </w:rPr>
        <w:t>Comply with</w:t>
      </w:r>
      <w:r w:rsidR="001A5419" w:rsidRPr="00FA170A">
        <w:rPr>
          <w:color w:val="auto"/>
        </w:rPr>
        <w:t xml:space="preserve"> relevant laws includ</w:t>
      </w:r>
      <w:r w:rsidRPr="00FA170A">
        <w:rPr>
          <w:color w:val="auto"/>
        </w:rPr>
        <w:t>ing</w:t>
      </w:r>
      <w:r w:rsidR="001A5419" w:rsidRPr="00FA170A">
        <w:rPr>
          <w:color w:val="auto"/>
        </w:rPr>
        <w:t xml:space="preserve"> those related to libel and defamation of character. </w:t>
      </w:r>
    </w:p>
    <w:p w14:paraId="779C6666" w14:textId="0E5C9ECB" w:rsidR="00C839FB" w:rsidRPr="00FA170A" w:rsidRDefault="001A5419" w:rsidP="00803A0F">
      <w:pPr>
        <w:pStyle w:val="ListParagraph"/>
        <w:numPr>
          <w:ilvl w:val="0"/>
          <w:numId w:val="38"/>
        </w:numPr>
        <w:rPr>
          <w:color w:val="auto"/>
        </w:rPr>
      </w:pPr>
      <w:r w:rsidRPr="00FA170A">
        <w:rPr>
          <w:color w:val="auto"/>
        </w:rPr>
        <w:t xml:space="preserve">Staff should not comment on Trident or </w:t>
      </w:r>
      <w:r w:rsidR="00C839FB" w:rsidRPr="00FA170A">
        <w:rPr>
          <w:color w:val="auto"/>
        </w:rPr>
        <w:t xml:space="preserve">our partners’ </w:t>
      </w:r>
      <w:r w:rsidRPr="00FA170A">
        <w:rPr>
          <w:color w:val="auto"/>
        </w:rPr>
        <w:t xml:space="preserve">performance as an organisation or the individual performance of colleagues, customers, or partners. </w:t>
      </w:r>
    </w:p>
    <w:p w14:paraId="3133687D" w14:textId="77777777" w:rsidR="00C839FB" w:rsidRPr="00FA170A" w:rsidRDefault="001A5419" w:rsidP="00803A0F">
      <w:pPr>
        <w:pStyle w:val="ListParagraph"/>
        <w:numPr>
          <w:ilvl w:val="0"/>
          <w:numId w:val="38"/>
        </w:numPr>
        <w:rPr>
          <w:color w:val="auto"/>
        </w:rPr>
      </w:pPr>
      <w:r w:rsidRPr="00FA170A">
        <w:rPr>
          <w:color w:val="auto"/>
        </w:rPr>
        <w:t xml:space="preserve">Trident logos should not be used without permission from the Communications Team. </w:t>
      </w:r>
    </w:p>
    <w:p w14:paraId="5378EA6C" w14:textId="77777777" w:rsidR="00C839FB" w:rsidRPr="00FA170A" w:rsidRDefault="001A5419" w:rsidP="00803A0F">
      <w:pPr>
        <w:pStyle w:val="ListParagraph"/>
        <w:numPr>
          <w:ilvl w:val="0"/>
          <w:numId w:val="38"/>
        </w:numPr>
        <w:rPr>
          <w:color w:val="auto"/>
        </w:rPr>
      </w:pPr>
      <w:r w:rsidRPr="00FA170A">
        <w:rPr>
          <w:color w:val="auto"/>
        </w:rPr>
        <w:t xml:space="preserve">Pictures of Trident residents or buildings should never be used. </w:t>
      </w:r>
    </w:p>
    <w:p w14:paraId="273F399D" w14:textId="2A2BC5BE" w:rsidR="00C839FB" w:rsidRPr="00FA170A" w:rsidRDefault="001A5419" w:rsidP="00803A0F">
      <w:pPr>
        <w:pStyle w:val="ListParagraph"/>
        <w:numPr>
          <w:ilvl w:val="0"/>
          <w:numId w:val="38"/>
        </w:numPr>
        <w:rPr>
          <w:color w:val="auto"/>
        </w:rPr>
      </w:pPr>
      <w:r w:rsidRPr="00FA170A">
        <w:rPr>
          <w:color w:val="auto"/>
        </w:rPr>
        <w:t xml:space="preserve">Whilst it is accepted that situations will arise where some social networking may take place between staff and residents, this should be kept as limited as possible to keep the professional relationship distinct. </w:t>
      </w:r>
      <w:r w:rsidR="006D097D" w:rsidRPr="00FA170A">
        <w:rPr>
          <w:color w:val="auto"/>
        </w:rPr>
        <w:t xml:space="preserve">All communication should be recorded on their </w:t>
      </w:r>
      <w:r w:rsidR="00791AE7">
        <w:rPr>
          <w:color w:val="auto"/>
        </w:rPr>
        <w:t>records on customer management systems (e.g. CRM, Inform, Sun etc)</w:t>
      </w:r>
      <w:r w:rsidR="00446FAF" w:rsidRPr="00FA170A">
        <w:rPr>
          <w:color w:val="auto"/>
        </w:rPr>
        <w:t xml:space="preserve"> just like any other form of communication. </w:t>
      </w:r>
      <w:r w:rsidRPr="00FA170A">
        <w:rPr>
          <w:color w:val="auto"/>
        </w:rPr>
        <w:t>Staff should not access residents</w:t>
      </w:r>
      <w:r w:rsidR="006D097D" w:rsidRPr="00FA170A">
        <w:rPr>
          <w:color w:val="auto"/>
        </w:rPr>
        <w:t>’</w:t>
      </w:r>
      <w:r w:rsidRPr="00FA170A">
        <w:rPr>
          <w:color w:val="auto"/>
        </w:rPr>
        <w:t xml:space="preserve"> social networking sites, unless given express permission to do so. </w:t>
      </w:r>
    </w:p>
    <w:p w14:paraId="11A7333C" w14:textId="60334CDD" w:rsidR="00446FAF" w:rsidRPr="00FA170A" w:rsidRDefault="00446FAF" w:rsidP="00803A0F">
      <w:pPr>
        <w:pStyle w:val="ListParagraph"/>
        <w:numPr>
          <w:ilvl w:val="0"/>
          <w:numId w:val="38"/>
        </w:numPr>
        <w:rPr>
          <w:color w:val="auto"/>
        </w:rPr>
      </w:pPr>
      <w:r w:rsidRPr="00FA170A">
        <w:rPr>
          <w:color w:val="auto"/>
        </w:rPr>
        <w:t xml:space="preserve">Colleagues must not share internal </w:t>
      </w:r>
      <w:r w:rsidR="005E4C5D" w:rsidRPr="00FA170A">
        <w:rPr>
          <w:color w:val="auto"/>
        </w:rPr>
        <w:t>communications such as newsletters, briefing notes, or messages sent through other means like team WhatsApp channels.</w:t>
      </w:r>
    </w:p>
    <w:p w14:paraId="06ADA361" w14:textId="27DFE5B4" w:rsidR="00803A0F" w:rsidRPr="00FA170A" w:rsidRDefault="001A5419" w:rsidP="00803A0F">
      <w:pPr>
        <w:pStyle w:val="ListParagraph"/>
        <w:numPr>
          <w:ilvl w:val="0"/>
          <w:numId w:val="38"/>
        </w:numPr>
        <w:rPr>
          <w:color w:val="auto"/>
        </w:rPr>
      </w:pPr>
      <w:r w:rsidRPr="00FA170A">
        <w:rPr>
          <w:color w:val="auto"/>
        </w:rPr>
        <w:t xml:space="preserve">All Trident corporate social networking and video sharing sites will be administered by the Communications Team. </w:t>
      </w:r>
      <w:r w:rsidR="00407113" w:rsidRPr="00407113">
        <w:rPr>
          <w:color w:val="auto"/>
        </w:rPr>
        <w:t>The Communications Team reserves the right to refuse any new social media accounts request or close down any social media accounts failing to comply with the policy.</w:t>
      </w:r>
    </w:p>
    <w:p w14:paraId="218B00EB" w14:textId="3D650796" w:rsidR="00AE512A" w:rsidRPr="001A5419" w:rsidRDefault="00AE512A" w:rsidP="00F07FA5">
      <w:pPr>
        <w:ind w:firstLine="142"/>
        <w:rPr>
          <w:color w:val="EEAF30"/>
        </w:rPr>
      </w:pPr>
      <w:r>
        <w:rPr>
          <w:color w:val="EEAF30"/>
        </w:rPr>
        <w:t>2.</w:t>
      </w:r>
      <w:r w:rsidR="00516989">
        <w:rPr>
          <w:color w:val="EEAF30"/>
        </w:rPr>
        <w:t>2i</w:t>
      </w:r>
      <w:r>
        <w:rPr>
          <w:color w:val="EEAF30"/>
        </w:rPr>
        <w:t xml:space="preserve"> </w:t>
      </w:r>
      <w:r w:rsidR="00126D94">
        <w:rPr>
          <w:color w:val="EEAF30"/>
        </w:rPr>
        <w:t>Additional g</w:t>
      </w:r>
      <w:r>
        <w:rPr>
          <w:color w:val="EEAF30"/>
        </w:rPr>
        <w:t>uidance for colleagues</w:t>
      </w:r>
    </w:p>
    <w:p w14:paraId="2F0D3AB7" w14:textId="77777777" w:rsidR="00516989" w:rsidRPr="00FA170A" w:rsidRDefault="00AE512A" w:rsidP="00F07FA5">
      <w:pPr>
        <w:ind w:firstLine="142"/>
        <w:rPr>
          <w:color w:val="auto"/>
        </w:rPr>
      </w:pPr>
      <w:r w:rsidRPr="00FA170A">
        <w:rPr>
          <w:color w:val="auto"/>
        </w:rPr>
        <w:t xml:space="preserve">Identity Theft </w:t>
      </w:r>
    </w:p>
    <w:p w14:paraId="087EF405" w14:textId="2204D933" w:rsidR="00AE512A" w:rsidRPr="00FA170A" w:rsidRDefault="00AE512A" w:rsidP="00F07FA5">
      <w:pPr>
        <w:ind w:left="284"/>
        <w:rPr>
          <w:color w:val="auto"/>
        </w:rPr>
      </w:pPr>
      <w:r w:rsidRPr="00FA170A">
        <w:rPr>
          <w:color w:val="auto"/>
        </w:rPr>
        <w:t xml:space="preserve">Staff should be aware that social networking websites are a public forum. Staff should not assume that their entries on any website will remain private. Staff should be security conscious and should take all the necessary steps to protect themselves from identity theft, for example by restricting the amount of personal information that they give out. </w:t>
      </w:r>
    </w:p>
    <w:p w14:paraId="3CA74301" w14:textId="60FA5792" w:rsidR="00364BC8" w:rsidRPr="00364BC8" w:rsidRDefault="00364BC8" w:rsidP="00803A0F">
      <w:pPr>
        <w:rPr>
          <w:color w:val="EEAF30"/>
        </w:rPr>
      </w:pPr>
      <w:r>
        <w:rPr>
          <w:color w:val="EEAF30"/>
        </w:rPr>
        <w:t>2.</w:t>
      </w:r>
      <w:r w:rsidR="00516989">
        <w:rPr>
          <w:color w:val="EEAF30"/>
        </w:rPr>
        <w:t>3</w:t>
      </w:r>
      <w:r>
        <w:rPr>
          <w:color w:val="EEAF30"/>
        </w:rPr>
        <w:t xml:space="preserve"> Monitoring I</w:t>
      </w:r>
      <w:r w:rsidR="00C53B9E">
        <w:rPr>
          <w:color w:val="EEAF30"/>
        </w:rPr>
        <w:t>T</w:t>
      </w:r>
      <w:r>
        <w:rPr>
          <w:color w:val="EEAF30"/>
        </w:rPr>
        <w:t xml:space="preserve"> Usage at Work</w:t>
      </w:r>
    </w:p>
    <w:p w14:paraId="1429DC80" w14:textId="77777777" w:rsidR="0067226A" w:rsidRDefault="00364BC8" w:rsidP="00803A0F">
      <w:pPr>
        <w:rPr>
          <w:color w:val="auto"/>
        </w:rPr>
      </w:pPr>
      <w:r w:rsidRPr="00FA170A">
        <w:rPr>
          <w:color w:val="auto"/>
        </w:rPr>
        <w:t xml:space="preserve">Trident </w:t>
      </w:r>
      <w:r w:rsidR="00AE512A" w:rsidRPr="00FA170A">
        <w:rPr>
          <w:color w:val="auto"/>
        </w:rPr>
        <w:t>reserves the right to monitor staff</w:t>
      </w:r>
      <w:r w:rsidR="00FA170A">
        <w:rPr>
          <w:color w:val="auto"/>
        </w:rPr>
        <w:t>’</w:t>
      </w:r>
      <w:r w:rsidR="00AE512A" w:rsidRPr="00FA170A">
        <w:rPr>
          <w:color w:val="auto"/>
        </w:rPr>
        <w:t>s internet and social networking usage</w:t>
      </w:r>
      <w:r w:rsidR="00FA170A">
        <w:rPr>
          <w:color w:val="auto"/>
        </w:rPr>
        <w:t xml:space="preserve"> at work</w:t>
      </w:r>
      <w:r w:rsidR="00AE512A" w:rsidRPr="00FA170A">
        <w:rPr>
          <w:color w:val="auto"/>
        </w:rPr>
        <w:t xml:space="preserve">. The IT systems required for monitoring purposes are always “on” but are not always actively monitored by ICT. </w:t>
      </w:r>
    </w:p>
    <w:p w14:paraId="0FECF337" w14:textId="77777777" w:rsidR="0067226A" w:rsidRDefault="0067226A" w:rsidP="00803A0F">
      <w:pPr>
        <w:rPr>
          <w:color w:val="auto"/>
        </w:rPr>
      </w:pPr>
    </w:p>
    <w:p w14:paraId="493FA5B4" w14:textId="77777777" w:rsidR="0067226A" w:rsidRDefault="0067226A" w:rsidP="00803A0F">
      <w:pPr>
        <w:rPr>
          <w:color w:val="auto"/>
        </w:rPr>
      </w:pPr>
    </w:p>
    <w:p w14:paraId="4EC4EAC7" w14:textId="103B2D25" w:rsidR="00FA170A" w:rsidRDefault="00AE512A" w:rsidP="00803A0F">
      <w:pPr>
        <w:rPr>
          <w:color w:val="auto"/>
        </w:rPr>
      </w:pPr>
      <w:r w:rsidRPr="00FA170A">
        <w:rPr>
          <w:color w:val="auto"/>
        </w:rPr>
        <w:lastRenderedPageBreak/>
        <w:t xml:space="preserve">Trident considers that valid reasons for checking staff internet usage include suspicions that the staff in question has: </w:t>
      </w:r>
    </w:p>
    <w:p w14:paraId="6974A5C6" w14:textId="77777777" w:rsidR="00E70CEF" w:rsidRDefault="00AE512A" w:rsidP="00FA170A">
      <w:pPr>
        <w:pStyle w:val="ListParagraph"/>
        <w:numPr>
          <w:ilvl w:val="0"/>
          <w:numId w:val="39"/>
        </w:numPr>
        <w:rPr>
          <w:color w:val="auto"/>
        </w:rPr>
      </w:pPr>
      <w:r w:rsidRPr="00FA170A">
        <w:rPr>
          <w:color w:val="auto"/>
        </w:rPr>
        <w:t>Been spending an excessive amount of time viewing websites in work time that are not work-related</w:t>
      </w:r>
    </w:p>
    <w:p w14:paraId="79742FE1" w14:textId="77777777" w:rsidR="00E70CEF" w:rsidRPr="00E70CEF" w:rsidRDefault="00AE512A" w:rsidP="00FA170A">
      <w:pPr>
        <w:pStyle w:val="ListParagraph"/>
        <w:numPr>
          <w:ilvl w:val="0"/>
          <w:numId w:val="39"/>
        </w:numPr>
        <w:rPr>
          <w:color w:val="auto"/>
        </w:rPr>
      </w:pPr>
      <w:r w:rsidRPr="00FA170A">
        <w:rPr>
          <w:color w:val="auto"/>
        </w:rPr>
        <w:t xml:space="preserve">Acted in a way that damages the reputation of Trident </w:t>
      </w:r>
    </w:p>
    <w:p w14:paraId="16FC1A2A" w14:textId="0913E1CE" w:rsidR="00180B3F" w:rsidRDefault="00AE512A" w:rsidP="00180B3F">
      <w:pPr>
        <w:pStyle w:val="ListParagraph"/>
        <w:numPr>
          <w:ilvl w:val="0"/>
          <w:numId w:val="39"/>
        </w:numPr>
        <w:rPr>
          <w:color w:val="auto"/>
        </w:rPr>
      </w:pPr>
      <w:r w:rsidRPr="00FA170A">
        <w:rPr>
          <w:color w:val="auto"/>
        </w:rPr>
        <w:t>Breached the guidance set out in this policy.</w:t>
      </w:r>
    </w:p>
    <w:p w14:paraId="1C323A2E" w14:textId="77777777" w:rsidR="00F07FA5" w:rsidRPr="00F07FA5" w:rsidRDefault="00F07FA5" w:rsidP="00F07FA5">
      <w:pPr>
        <w:pStyle w:val="ListParagraph"/>
        <w:rPr>
          <w:color w:val="auto"/>
        </w:rPr>
      </w:pPr>
    </w:p>
    <w:p w14:paraId="0D72B034" w14:textId="6E3200FF" w:rsidR="00803A0F" w:rsidRPr="008B575D" w:rsidRDefault="001A5419" w:rsidP="00803A0F">
      <w:pPr>
        <w:pStyle w:val="ListParagraph"/>
        <w:numPr>
          <w:ilvl w:val="0"/>
          <w:numId w:val="7"/>
        </w:numPr>
        <w:ind w:left="709" w:hanging="709"/>
        <w:rPr>
          <w:b/>
          <w:bCs/>
          <w:color w:val="BEA5CA"/>
        </w:rPr>
      </w:pPr>
      <w:r>
        <w:rPr>
          <w:b/>
          <w:bCs/>
          <w:color w:val="BEA5CA"/>
          <w:sz w:val="24"/>
          <w:szCs w:val="24"/>
        </w:rPr>
        <w:t>Corporate Social Media</w:t>
      </w:r>
    </w:p>
    <w:p w14:paraId="46CAEBB2" w14:textId="02B4B3AD" w:rsidR="001A5419" w:rsidRPr="0093354D" w:rsidRDefault="00C92803" w:rsidP="001A5419">
      <w:pPr>
        <w:rPr>
          <w:color w:val="auto"/>
        </w:rPr>
      </w:pPr>
      <w:r w:rsidRPr="0093354D">
        <w:rPr>
          <w:color w:val="auto"/>
        </w:rPr>
        <w:t>Social networking sites are an expected form of engaging with</w:t>
      </w:r>
      <w:r w:rsidR="001A5419" w:rsidRPr="0093354D">
        <w:rPr>
          <w:color w:val="auto"/>
        </w:rPr>
        <w:t xml:space="preserve"> customers, partner</w:t>
      </w:r>
      <w:r w:rsidRPr="0093354D">
        <w:rPr>
          <w:color w:val="auto"/>
        </w:rPr>
        <w:t>s</w:t>
      </w:r>
      <w:r w:rsidR="001A5419" w:rsidRPr="0093354D">
        <w:rPr>
          <w:color w:val="auto"/>
        </w:rPr>
        <w:t xml:space="preserve">, suppliers and staff. The use of social networking sites and other online business forums gives another way for people to find out about Trident and communicate with us, and we can benefit from understanding different perspectives. </w:t>
      </w:r>
    </w:p>
    <w:p w14:paraId="44305A99" w14:textId="1C1A845F" w:rsidR="00AF4807" w:rsidRDefault="001A5419" w:rsidP="001A5419">
      <w:pPr>
        <w:rPr>
          <w:color w:val="auto"/>
        </w:rPr>
      </w:pPr>
      <w:r w:rsidRPr="0093354D">
        <w:rPr>
          <w:color w:val="auto"/>
        </w:rPr>
        <w:t xml:space="preserve">Trident use social media sites to communicate with customers, in an open forum. Social media channels are managed between 9am and 4pm Monday to Friday. During these times the audience can expect a response to their query, where appropriate, within 24 hours. If they have any queries, they are able to contact us on </w:t>
      </w:r>
      <w:r w:rsidR="00407113" w:rsidRPr="0093354D">
        <w:rPr>
          <w:color w:val="auto"/>
        </w:rPr>
        <w:t>X</w:t>
      </w:r>
      <w:r w:rsidRPr="0093354D">
        <w:rPr>
          <w:color w:val="auto"/>
        </w:rPr>
        <w:t xml:space="preserve"> (@tridentgrp)</w:t>
      </w:r>
      <w:r w:rsidR="00F07FA5">
        <w:rPr>
          <w:color w:val="auto"/>
        </w:rPr>
        <w:t>, BlueSky (</w:t>
      </w:r>
      <w:r w:rsidR="00730202" w:rsidRPr="00730202">
        <w:rPr>
          <w:color w:val="auto"/>
        </w:rPr>
        <w:t>@tridentgrp.bsky.social</w:t>
      </w:r>
      <w:r w:rsidR="00730202">
        <w:rPr>
          <w:color w:val="auto"/>
        </w:rPr>
        <w:t xml:space="preserve">) </w:t>
      </w:r>
      <w:r w:rsidRPr="0093354D">
        <w:rPr>
          <w:color w:val="auto"/>
        </w:rPr>
        <w:t xml:space="preserve">or Facebook (@tridentgrp). </w:t>
      </w:r>
    </w:p>
    <w:p w14:paraId="71C0DA13" w14:textId="37098554" w:rsidR="001A5419" w:rsidRPr="0093354D" w:rsidRDefault="002919C5" w:rsidP="001A5419">
      <w:pPr>
        <w:rPr>
          <w:color w:val="auto"/>
        </w:rPr>
      </w:pPr>
      <w:r>
        <w:rPr>
          <w:color w:val="auto"/>
        </w:rPr>
        <w:t xml:space="preserve">Reports will </w:t>
      </w:r>
      <w:r w:rsidR="00AF4807">
        <w:rPr>
          <w:color w:val="auto"/>
        </w:rPr>
        <w:t xml:space="preserve">always </w:t>
      </w:r>
      <w:r>
        <w:rPr>
          <w:color w:val="auto"/>
        </w:rPr>
        <w:t>be documented on customer management systems as any other form of communication.</w:t>
      </w:r>
      <w:r w:rsidR="00AF4807">
        <w:rPr>
          <w:color w:val="auto"/>
        </w:rPr>
        <w:t xml:space="preserve"> The Communications Manager and Communications Officer will use their own first names or agreed pseudonym to ensure that accountability can be taken.</w:t>
      </w:r>
    </w:p>
    <w:p w14:paraId="5412F721" w14:textId="77777777" w:rsidR="001A5419" w:rsidRPr="0093354D" w:rsidRDefault="001A5419" w:rsidP="001A5419">
      <w:pPr>
        <w:rPr>
          <w:color w:val="auto"/>
        </w:rPr>
      </w:pPr>
      <w:r w:rsidRPr="0093354D">
        <w:rPr>
          <w:color w:val="auto"/>
        </w:rPr>
        <w:t xml:space="preserve">Corporate social networking should only be used where it adds value, i.e. to help solve problems, improve skills and services or build a sense of community. The audience should be respected. </w:t>
      </w:r>
    </w:p>
    <w:p w14:paraId="67EA4C16" w14:textId="051AF50B" w:rsidR="006B7DF7" w:rsidRPr="0093354D" w:rsidRDefault="006B7DF7" w:rsidP="006B7DF7">
      <w:pPr>
        <w:rPr>
          <w:color w:val="auto"/>
        </w:rPr>
      </w:pPr>
      <w:r w:rsidRPr="0093354D">
        <w:rPr>
          <w:color w:val="auto"/>
        </w:rPr>
        <w:t xml:space="preserve">When communicating publicly, Trident will have well-established processes in place and only the </w:t>
      </w:r>
      <w:r w:rsidR="00D268DB" w:rsidRPr="0093354D">
        <w:rPr>
          <w:color w:val="auto"/>
        </w:rPr>
        <w:t>Communications Manager and Officer</w:t>
      </w:r>
      <w:r w:rsidRPr="0093354D">
        <w:rPr>
          <w:color w:val="auto"/>
        </w:rPr>
        <w:t xml:space="preserve"> authorised to do this. No additional social media accounts, which includes Facebook, </w:t>
      </w:r>
      <w:r w:rsidR="00D268DB" w:rsidRPr="0093354D">
        <w:rPr>
          <w:color w:val="auto"/>
        </w:rPr>
        <w:t>X</w:t>
      </w:r>
      <w:r w:rsidRPr="0093354D">
        <w:rPr>
          <w:color w:val="auto"/>
        </w:rPr>
        <w:t>, LinkedIn</w:t>
      </w:r>
      <w:r w:rsidR="00A03ECD">
        <w:rPr>
          <w:color w:val="auto"/>
        </w:rPr>
        <w:t>, BlueSky,</w:t>
      </w:r>
      <w:r w:rsidRPr="0093354D">
        <w:rPr>
          <w:color w:val="auto"/>
        </w:rPr>
        <w:t xml:space="preserve"> and YouTube which relates to Trident</w:t>
      </w:r>
      <w:r w:rsidR="00D268DB" w:rsidRPr="0093354D">
        <w:rPr>
          <w:color w:val="auto"/>
        </w:rPr>
        <w:t>’</w:t>
      </w:r>
      <w:r w:rsidRPr="0093354D">
        <w:rPr>
          <w:color w:val="auto"/>
        </w:rPr>
        <w:t xml:space="preserve">s activities (for example, new projects and initiatives) should be introduced within services or for your areas of work without consent from the Communications Team. </w:t>
      </w:r>
    </w:p>
    <w:p w14:paraId="0A9B3707" w14:textId="06172B82" w:rsidR="00803A0F" w:rsidRPr="00180B3F" w:rsidRDefault="006B7DF7" w:rsidP="00803A0F">
      <w:pPr>
        <w:rPr>
          <w:color w:val="auto"/>
        </w:rPr>
      </w:pPr>
      <w:r w:rsidRPr="0093354D">
        <w:rPr>
          <w:color w:val="auto"/>
        </w:rPr>
        <w:t>Any employee wishing to open an account must produce a business case clearly evidencing the purpose and demonstrating the business benefits linked to the organisation</w:t>
      </w:r>
      <w:r w:rsidR="00D268DB" w:rsidRPr="0093354D">
        <w:rPr>
          <w:color w:val="auto"/>
        </w:rPr>
        <w:t>’</w:t>
      </w:r>
      <w:r w:rsidRPr="0093354D">
        <w:rPr>
          <w:color w:val="auto"/>
        </w:rPr>
        <w:t>s Strategic</w:t>
      </w:r>
      <w:r w:rsidR="00407113" w:rsidRPr="0093354D">
        <w:rPr>
          <w:color w:val="auto"/>
        </w:rPr>
        <w:t xml:space="preserve"> Plan. </w:t>
      </w:r>
      <w:r w:rsidR="00D268DB" w:rsidRPr="0093354D">
        <w:rPr>
          <w:color w:val="auto"/>
        </w:rPr>
        <w:t xml:space="preserve">They must also invite </w:t>
      </w:r>
      <w:r w:rsidR="0093354D" w:rsidRPr="0093354D">
        <w:rPr>
          <w:color w:val="auto"/>
        </w:rPr>
        <w:t xml:space="preserve">the Communications Manager to sit as an admin on these accounts. </w:t>
      </w:r>
      <w:r w:rsidR="00407113" w:rsidRPr="0093354D">
        <w:rPr>
          <w:color w:val="auto"/>
        </w:rPr>
        <w:t xml:space="preserve">The Communications Team reserves the right to refuse any new social media accounts request or close down any social media accounts failing to comply with the policy. </w:t>
      </w:r>
    </w:p>
    <w:p w14:paraId="7F9AB1E0" w14:textId="1001E212" w:rsidR="00803A0F" w:rsidRPr="008B575D" w:rsidRDefault="006B7DF7" w:rsidP="00803A0F">
      <w:pPr>
        <w:pStyle w:val="ListParagraph"/>
        <w:numPr>
          <w:ilvl w:val="1"/>
          <w:numId w:val="7"/>
        </w:numPr>
        <w:ind w:left="709" w:hanging="709"/>
        <w:rPr>
          <w:color w:val="EEAF30"/>
        </w:rPr>
      </w:pPr>
      <w:r>
        <w:rPr>
          <w:color w:val="EEAF30"/>
          <w:sz w:val="24"/>
          <w:szCs w:val="24"/>
        </w:rPr>
        <w:t>Policy on banning or blocking residents from social media channels</w:t>
      </w:r>
    </w:p>
    <w:p w14:paraId="42092487" w14:textId="77777777" w:rsidR="006B7DF7" w:rsidRPr="00791AE7" w:rsidRDefault="006B7DF7" w:rsidP="006B7DF7">
      <w:pPr>
        <w:rPr>
          <w:color w:val="auto"/>
        </w:rPr>
      </w:pPr>
      <w:r w:rsidRPr="00791AE7">
        <w:rPr>
          <w:color w:val="auto"/>
        </w:rPr>
        <w:t>Since these are public arenas, there are some instances in which we will remove posts or block individuals. Please see our guidance below for correspondences made via both public posts and private messages:</w:t>
      </w:r>
    </w:p>
    <w:p w14:paraId="73CB1612" w14:textId="77777777" w:rsidR="006B7DF7" w:rsidRPr="00791AE7" w:rsidRDefault="006B7DF7" w:rsidP="006B7DF7">
      <w:pPr>
        <w:pStyle w:val="ListParagraph"/>
        <w:numPr>
          <w:ilvl w:val="0"/>
          <w:numId w:val="37"/>
        </w:numPr>
        <w:rPr>
          <w:color w:val="auto"/>
        </w:rPr>
      </w:pPr>
      <w:r w:rsidRPr="00791AE7">
        <w:rPr>
          <w:color w:val="auto"/>
        </w:rPr>
        <w:t xml:space="preserve">Naming individuals – includes Trident staff, residents/customers and other members of the public. </w:t>
      </w:r>
    </w:p>
    <w:p w14:paraId="511AB83C" w14:textId="77777777" w:rsidR="006B7DF7" w:rsidRPr="00791AE7" w:rsidRDefault="006B7DF7" w:rsidP="006B7DF7">
      <w:pPr>
        <w:pStyle w:val="ListParagraph"/>
        <w:numPr>
          <w:ilvl w:val="0"/>
          <w:numId w:val="37"/>
        </w:numPr>
        <w:rPr>
          <w:color w:val="auto"/>
        </w:rPr>
      </w:pPr>
      <w:r w:rsidRPr="00791AE7">
        <w:rPr>
          <w:color w:val="auto"/>
        </w:rPr>
        <w:t xml:space="preserve">Giving out personal information – this can be either personal information for themselves or anyone else. Information given out includes: postal addresses, email addresses, and phone/mobile numbers. If we need their private details we will request them to send this information via a private message. </w:t>
      </w:r>
    </w:p>
    <w:p w14:paraId="091AADD7" w14:textId="77777777" w:rsidR="006B7DF7" w:rsidRPr="00791AE7" w:rsidRDefault="006B7DF7" w:rsidP="006B7DF7">
      <w:pPr>
        <w:pStyle w:val="ListParagraph"/>
        <w:numPr>
          <w:ilvl w:val="0"/>
          <w:numId w:val="37"/>
        </w:numPr>
        <w:rPr>
          <w:color w:val="auto"/>
        </w:rPr>
      </w:pPr>
      <w:r w:rsidRPr="00791AE7">
        <w:rPr>
          <w:color w:val="auto"/>
        </w:rPr>
        <w:t xml:space="preserve">Using abusive or threatening language. </w:t>
      </w:r>
    </w:p>
    <w:p w14:paraId="023EDD4A" w14:textId="0CA57081" w:rsidR="00180B3F" w:rsidRDefault="00791AE7" w:rsidP="00803A0F">
      <w:pPr>
        <w:rPr>
          <w:color w:val="auto"/>
        </w:rPr>
      </w:pPr>
      <w:r w:rsidRPr="00AF4807">
        <w:rPr>
          <w:color w:val="auto"/>
        </w:rPr>
        <w:lastRenderedPageBreak/>
        <w:t xml:space="preserve">This is a three strike policy where residents will be encouraged to delete posts and message privately </w:t>
      </w:r>
      <w:r w:rsidR="00AF4807" w:rsidRPr="00AF4807">
        <w:rPr>
          <w:color w:val="auto"/>
        </w:rPr>
        <w:t xml:space="preserve">before </w:t>
      </w:r>
      <w:r w:rsidR="00862EF2">
        <w:rPr>
          <w:color w:val="auto"/>
        </w:rPr>
        <w:t>the resident will be blocked on all accounts</w:t>
      </w:r>
      <w:r w:rsidR="00AF4807" w:rsidRPr="00AF4807">
        <w:rPr>
          <w:color w:val="auto"/>
        </w:rPr>
        <w:t>.</w:t>
      </w:r>
      <w:r w:rsidR="00862EF2">
        <w:rPr>
          <w:color w:val="auto"/>
        </w:rPr>
        <w:t xml:space="preserve"> A note will also be added to their </w:t>
      </w:r>
      <w:r w:rsidR="00CC7D2A">
        <w:rPr>
          <w:color w:val="auto"/>
        </w:rPr>
        <w:t>customer record of this taking place.</w:t>
      </w:r>
    </w:p>
    <w:p w14:paraId="1F3A9474" w14:textId="107FD37E" w:rsidR="00803A0F" w:rsidRPr="00DD6BF4" w:rsidRDefault="00D20C9A" w:rsidP="00803A0F">
      <w:pPr>
        <w:pStyle w:val="ListParagraph"/>
        <w:numPr>
          <w:ilvl w:val="0"/>
          <w:numId w:val="7"/>
        </w:numPr>
        <w:ind w:left="567" w:hanging="567"/>
        <w:rPr>
          <w:b/>
          <w:bCs/>
          <w:color w:val="BEA5CA"/>
        </w:rPr>
      </w:pPr>
      <w:r>
        <w:rPr>
          <w:b/>
          <w:bCs/>
          <w:color w:val="BEA5CA"/>
          <w:sz w:val="24"/>
          <w:szCs w:val="24"/>
        </w:rPr>
        <w:t>Applying this policy</w:t>
      </w:r>
    </w:p>
    <w:p w14:paraId="6C9F9DD7" w14:textId="24BEE9A6" w:rsidR="00803A0F" w:rsidRPr="00DD6BF4" w:rsidRDefault="009A6571" w:rsidP="00803A0F">
      <w:pPr>
        <w:pStyle w:val="ListParagraph"/>
        <w:numPr>
          <w:ilvl w:val="1"/>
          <w:numId w:val="7"/>
        </w:numPr>
        <w:ind w:left="567" w:hanging="567"/>
        <w:rPr>
          <w:color w:val="EEAF30"/>
        </w:rPr>
      </w:pPr>
      <w:r>
        <w:rPr>
          <w:color w:val="EEAF30"/>
          <w:sz w:val="24"/>
          <w:szCs w:val="24"/>
        </w:rPr>
        <w:t>Disciplinary Action</w:t>
      </w:r>
    </w:p>
    <w:p w14:paraId="722B7B60" w14:textId="6DC7326B" w:rsidR="00803A0F" w:rsidRPr="00003E2A" w:rsidRDefault="009A6571" w:rsidP="00803A0F">
      <w:pPr>
        <w:rPr>
          <w:color w:val="auto"/>
        </w:rPr>
      </w:pPr>
      <w:r w:rsidRPr="004B185A">
        <w:rPr>
          <w:color w:val="auto"/>
        </w:rPr>
        <w:t>Staff are required to follow the guidance set out in this policy. Failure to do so may result in the disciplinary action. Access to the internet may be withdrawn at management discretion, and in particular following any case of misuse of this facility.</w:t>
      </w:r>
    </w:p>
    <w:p w14:paraId="0928FF20" w14:textId="7D106CB6" w:rsidR="00803A0F" w:rsidRPr="00DD6BF4" w:rsidRDefault="009A6571" w:rsidP="00803A0F">
      <w:pPr>
        <w:pStyle w:val="ListParagraph"/>
        <w:numPr>
          <w:ilvl w:val="1"/>
          <w:numId w:val="7"/>
        </w:numPr>
        <w:ind w:left="567" w:hanging="567"/>
        <w:rPr>
          <w:color w:val="EEAF30"/>
        </w:rPr>
      </w:pPr>
      <w:r>
        <w:rPr>
          <w:color w:val="EEAF30"/>
          <w:sz w:val="24"/>
          <w:szCs w:val="24"/>
        </w:rPr>
        <w:t>Equality and Diversity</w:t>
      </w:r>
    </w:p>
    <w:p w14:paraId="597FECF2" w14:textId="77777777" w:rsidR="009A6571" w:rsidRPr="004B185A" w:rsidRDefault="009A6571" w:rsidP="00803A0F">
      <w:pPr>
        <w:rPr>
          <w:color w:val="auto"/>
        </w:rPr>
      </w:pPr>
      <w:r w:rsidRPr="004B185A">
        <w:rPr>
          <w:color w:val="auto"/>
        </w:rPr>
        <w:t xml:space="preserve">The policy will be applied fairly and consistently to all our residents and staff. We will not directly or indirectly discriminate against any person or group of people because of their race, religion / faith, gender, disability, age, sexual orientation or any other grounds set out in our Equality and Diversity policy. </w:t>
      </w:r>
    </w:p>
    <w:p w14:paraId="11E18871" w14:textId="77777777" w:rsidR="009A6571" w:rsidRPr="004B185A" w:rsidRDefault="009A6571" w:rsidP="00803A0F">
      <w:pPr>
        <w:rPr>
          <w:color w:val="auto"/>
        </w:rPr>
      </w:pPr>
      <w:r w:rsidRPr="004B185A">
        <w:rPr>
          <w:color w:val="auto"/>
        </w:rPr>
        <w:t>When applying this policy we will:</w:t>
      </w:r>
    </w:p>
    <w:p w14:paraId="2D5487E1" w14:textId="48E8BC73" w:rsidR="009A6571" w:rsidRPr="004B185A" w:rsidRDefault="009A6571" w:rsidP="009A6571">
      <w:pPr>
        <w:pStyle w:val="ListParagraph"/>
        <w:numPr>
          <w:ilvl w:val="0"/>
          <w:numId w:val="37"/>
        </w:numPr>
        <w:rPr>
          <w:color w:val="auto"/>
        </w:rPr>
      </w:pPr>
      <w:r w:rsidRPr="004B185A">
        <w:rPr>
          <w:color w:val="auto"/>
        </w:rPr>
        <w:t>Act in line with Trident</w:t>
      </w:r>
      <w:r w:rsidR="004B185A" w:rsidRPr="004B185A">
        <w:rPr>
          <w:color w:val="auto"/>
        </w:rPr>
        <w:t>’</w:t>
      </w:r>
      <w:r w:rsidRPr="004B185A">
        <w:rPr>
          <w:color w:val="auto"/>
        </w:rPr>
        <w:t>s values, with respect and in consideration of the diverse needs of individual and communities.</w:t>
      </w:r>
    </w:p>
    <w:p w14:paraId="3EC79BFB" w14:textId="1CF2E554" w:rsidR="00803A0F" w:rsidRPr="004B185A" w:rsidRDefault="009A6571" w:rsidP="009A6571">
      <w:pPr>
        <w:pStyle w:val="ListParagraph"/>
        <w:numPr>
          <w:ilvl w:val="0"/>
          <w:numId w:val="37"/>
        </w:numPr>
        <w:rPr>
          <w:color w:val="auto"/>
        </w:rPr>
      </w:pPr>
      <w:r w:rsidRPr="004B185A">
        <w:rPr>
          <w:color w:val="auto"/>
        </w:rPr>
        <w:t>Take positive action to reduce the discrimination and harassment in local communities. This policy and any other Trident publication is available in other formats (e.g. other languages, Braille, large print, audio).</w:t>
      </w:r>
    </w:p>
    <w:p w14:paraId="1CC7C980" w14:textId="3A14E5F3" w:rsidR="009A6571" w:rsidRPr="004B185A" w:rsidRDefault="009A6571" w:rsidP="009A6571">
      <w:pPr>
        <w:rPr>
          <w:color w:val="auto"/>
        </w:rPr>
      </w:pPr>
      <w:r w:rsidRPr="004B185A">
        <w:rPr>
          <w:color w:val="auto"/>
        </w:rPr>
        <w:t xml:space="preserve">Communications on corporate social media will be </w:t>
      </w:r>
      <w:r w:rsidR="004B185A" w:rsidRPr="004B185A">
        <w:rPr>
          <w:color w:val="auto"/>
        </w:rPr>
        <w:t>designed and published following best accessibility practice.</w:t>
      </w:r>
    </w:p>
    <w:p w14:paraId="0AB7C67A" w14:textId="430A8824" w:rsidR="00803A0F" w:rsidRPr="00DD6BF4" w:rsidRDefault="004B185A" w:rsidP="00803A0F">
      <w:pPr>
        <w:pStyle w:val="ListParagraph"/>
        <w:numPr>
          <w:ilvl w:val="1"/>
          <w:numId w:val="7"/>
        </w:numPr>
        <w:ind w:left="567" w:hanging="567"/>
        <w:rPr>
          <w:color w:val="EEAF30"/>
        </w:rPr>
      </w:pPr>
      <w:r>
        <w:rPr>
          <w:color w:val="EEAF30"/>
          <w:sz w:val="24"/>
          <w:szCs w:val="24"/>
        </w:rPr>
        <w:t>Confidentiality and Information Sharing</w:t>
      </w:r>
    </w:p>
    <w:p w14:paraId="5F71F0ED" w14:textId="11E8FD5D" w:rsidR="00803A0F" w:rsidRPr="00003E2A" w:rsidRDefault="004B185A" w:rsidP="00803A0F">
      <w:pPr>
        <w:rPr>
          <w:color w:val="auto"/>
        </w:rPr>
      </w:pPr>
      <w:r w:rsidRPr="00003E2A">
        <w:rPr>
          <w:color w:val="auto"/>
        </w:rPr>
        <w:t>We will only share information that meets the requirements of the Data Protection Act 1998.</w:t>
      </w:r>
    </w:p>
    <w:p w14:paraId="3134AAEF" w14:textId="5A475C2D" w:rsidR="00803A0F" w:rsidRPr="00DD6BF4" w:rsidRDefault="00D8634C" w:rsidP="00803A0F">
      <w:pPr>
        <w:pStyle w:val="ListParagraph"/>
        <w:numPr>
          <w:ilvl w:val="1"/>
          <w:numId w:val="7"/>
        </w:numPr>
        <w:ind w:left="567" w:hanging="567"/>
        <w:rPr>
          <w:color w:val="EEAF30"/>
        </w:rPr>
      </w:pPr>
      <w:r>
        <w:rPr>
          <w:color w:val="EEAF30"/>
          <w:sz w:val="24"/>
          <w:szCs w:val="24"/>
        </w:rPr>
        <w:t>Monitoring and Accountability</w:t>
      </w:r>
    </w:p>
    <w:p w14:paraId="209FD0E5" w14:textId="77777777" w:rsidR="00D8634C" w:rsidRPr="00D8634C" w:rsidRDefault="00D8634C" w:rsidP="00803A0F">
      <w:pPr>
        <w:rPr>
          <w:color w:val="auto"/>
        </w:rPr>
      </w:pPr>
      <w:r w:rsidRPr="00D8634C">
        <w:rPr>
          <w:color w:val="auto"/>
        </w:rPr>
        <w:t xml:space="preserve">Trident Group Executive Board will be responsible for ensuring that the policy is implemented in full. </w:t>
      </w:r>
    </w:p>
    <w:p w14:paraId="6BD60385" w14:textId="77777777" w:rsidR="00D8634C" w:rsidRPr="00D8634C" w:rsidRDefault="00D8634C" w:rsidP="00803A0F">
      <w:pPr>
        <w:rPr>
          <w:color w:val="auto"/>
        </w:rPr>
      </w:pPr>
      <w:r w:rsidRPr="00D8634C">
        <w:rPr>
          <w:color w:val="auto"/>
        </w:rPr>
        <w:t xml:space="preserve">Trident’s Executive Lead – Chief Executive will monitor the effectiveness of this policy and recommend policy changes to improve service delivery. </w:t>
      </w:r>
    </w:p>
    <w:p w14:paraId="3764C714" w14:textId="77777777" w:rsidR="00D8634C" w:rsidRPr="00D8634C" w:rsidRDefault="00D8634C" w:rsidP="00803A0F">
      <w:pPr>
        <w:rPr>
          <w:color w:val="auto"/>
        </w:rPr>
      </w:pPr>
      <w:r w:rsidRPr="00D8634C">
        <w:rPr>
          <w:color w:val="auto"/>
        </w:rPr>
        <w:t xml:space="preserve">Trident’s Head of ICT will be responsible for ensuring that appropriate IT monitoring tools are in place. </w:t>
      </w:r>
    </w:p>
    <w:p w14:paraId="0F644200" w14:textId="38412CE9" w:rsidR="00803A0F" w:rsidRPr="00D8634C" w:rsidRDefault="00D8634C" w:rsidP="00803A0F">
      <w:pPr>
        <w:rPr>
          <w:color w:val="auto"/>
        </w:rPr>
      </w:pPr>
      <w:r w:rsidRPr="00D8634C">
        <w:rPr>
          <w:color w:val="auto"/>
        </w:rPr>
        <w:t>Review Trident will carry out a fundamental review of this policy every year from the date of this policy.</w:t>
      </w:r>
    </w:p>
    <w:p w14:paraId="1444BFC3" w14:textId="52230A12" w:rsidR="00803A0F" w:rsidRPr="00861B38" w:rsidRDefault="002E1432" w:rsidP="00803A0F">
      <w:pPr>
        <w:pStyle w:val="ListParagraph"/>
        <w:numPr>
          <w:ilvl w:val="1"/>
          <w:numId w:val="7"/>
        </w:numPr>
        <w:ind w:left="567" w:hanging="567"/>
        <w:rPr>
          <w:color w:val="EEAF30"/>
        </w:rPr>
      </w:pPr>
      <w:r>
        <w:rPr>
          <w:color w:val="EEAF30"/>
          <w:sz w:val="24"/>
          <w:szCs w:val="24"/>
        </w:rPr>
        <w:t>References</w:t>
      </w:r>
    </w:p>
    <w:p w14:paraId="14310597" w14:textId="2E5ABB2B" w:rsidR="002E1432" w:rsidRPr="002E1432" w:rsidRDefault="002E1432" w:rsidP="002E1432">
      <w:pPr>
        <w:pStyle w:val="ListParagraph"/>
        <w:numPr>
          <w:ilvl w:val="0"/>
          <w:numId w:val="41"/>
        </w:numPr>
        <w:rPr>
          <w:color w:val="auto"/>
        </w:rPr>
      </w:pPr>
      <w:r w:rsidRPr="002E1432">
        <w:rPr>
          <w:color w:val="auto"/>
        </w:rPr>
        <w:t>Trident Communications Strategy</w:t>
      </w:r>
    </w:p>
    <w:p w14:paraId="36211A82" w14:textId="2546477B" w:rsidR="002E1432" w:rsidRPr="002E1432" w:rsidRDefault="002E1432" w:rsidP="002E1432">
      <w:pPr>
        <w:pStyle w:val="ListParagraph"/>
        <w:numPr>
          <w:ilvl w:val="0"/>
          <w:numId w:val="41"/>
        </w:numPr>
        <w:rPr>
          <w:color w:val="auto"/>
        </w:rPr>
      </w:pPr>
      <w:r w:rsidRPr="002E1432">
        <w:rPr>
          <w:color w:val="auto"/>
        </w:rPr>
        <w:t xml:space="preserve">Disciplinary Policy </w:t>
      </w:r>
    </w:p>
    <w:p w14:paraId="1659E2D8" w14:textId="77777777" w:rsidR="002E1432" w:rsidRPr="002E1432" w:rsidRDefault="002E1432" w:rsidP="002E1432">
      <w:pPr>
        <w:pStyle w:val="ListParagraph"/>
        <w:numPr>
          <w:ilvl w:val="0"/>
          <w:numId w:val="41"/>
        </w:numPr>
        <w:rPr>
          <w:color w:val="auto"/>
        </w:rPr>
      </w:pPr>
      <w:r w:rsidRPr="002E1432">
        <w:rPr>
          <w:color w:val="auto"/>
        </w:rPr>
        <w:t xml:space="preserve">ICT Policy </w:t>
      </w:r>
    </w:p>
    <w:p w14:paraId="1D190F6D" w14:textId="05FF0794" w:rsidR="006C0D41" w:rsidRPr="002E1432" w:rsidRDefault="002E1432" w:rsidP="002E1432">
      <w:pPr>
        <w:pStyle w:val="ListParagraph"/>
        <w:numPr>
          <w:ilvl w:val="0"/>
          <w:numId w:val="41"/>
        </w:numPr>
        <w:rPr>
          <w:color w:val="auto"/>
        </w:rPr>
      </w:pPr>
      <w:r w:rsidRPr="002E1432">
        <w:rPr>
          <w:color w:val="auto"/>
        </w:rPr>
        <w:t>Equality and Diversity Policy</w:t>
      </w:r>
    </w:p>
    <w:sectPr w:rsidR="006C0D41" w:rsidRPr="002E1432" w:rsidSect="00AA0CD3">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10A45" w14:textId="77777777" w:rsidR="00E30E7B" w:rsidRDefault="00E30E7B" w:rsidP="00127799">
      <w:pPr>
        <w:spacing w:after="0" w:line="240" w:lineRule="auto"/>
      </w:pPr>
      <w:r>
        <w:separator/>
      </w:r>
    </w:p>
  </w:endnote>
  <w:endnote w:type="continuationSeparator" w:id="0">
    <w:p w14:paraId="41D37106" w14:textId="77777777" w:rsidR="00E30E7B" w:rsidRDefault="00E30E7B" w:rsidP="00127799">
      <w:pPr>
        <w:spacing w:after="0" w:line="240" w:lineRule="auto"/>
      </w:pPr>
      <w:r>
        <w:continuationSeparator/>
      </w:r>
    </w:p>
  </w:endnote>
  <w:endnote w:type="continuationNotice" w:id="1">
    <w:p w14:paraId="12F9FF1C" w14:textId="77777777" w:rsidR="00E30E7B" w:rsidRDefault="00E30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962874"/>
      <w:docPartObj>
        <w:docPartGallery w:val="Page Numbers (Bottom of Page)"/>
        <w:docPartUnique/>
      </w:docPartObj>
    </w:sdtPr>
    <w:sdtEndPr>
      <w:rPr>
        <w:noProof/>
      </w:rPr>
    </w:sdtEndPr>
    <w:sdtContent>
      <w:p w14:paraId="1967A856" w14:textId="77777777" w:rsidR="00247E6A" w:rsidRDefault="00247E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B1B13A" w14:textId="77777777" w:rsidR="00247E6A" w:rsidRDefault="00247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523800A" w14:paraId="1E91CBF6" w14:textId="77777777" w:rsidTr="7523800A">
      <w:trPr>
        <w:trHeight w:val="300"/>
      </w:trPr>
      <w:tc>
        <w:tcPr>
          <w:tcW w:w="3005" w:type="dxa"/>
        </w:tcPr>
        <w:p w14:paraId="6E56A753" w14:textId="393D3894" w:rsidR="7523800A" w:rsidRDefault="7523800A" w:rsidP="7523800A">
          <w:pPr>
            <w:pStyle w:val="Header"/>
            <w:ind w:left="-115"/>
          </w:pPr>
        </w:p>
      </w:tc>
      <w:tc>
        <w:tcPr>
          <w:tcW w:w="3005" w:type="dxa"/>
        </w:tcPr>
        <w:p w14:paraId="7F51B14C" w14:textId="273B2070" w:rsidR="7523800A" w:rsidRDefault="7523800A" w:rsidP="7523800A">
          <w:pPr>
            <w:pStyle w:val="Header"/>
            <w:jc w:val="center"/>
          </w:pPr>
        </w:p>
      </w:tc>
      <w:tc>
        <w:tcPr>
          <w:tcW w:w="3005" w:type="dxa"/>
        </w:tcPr>
        <w:p w14:paraId="030C2604" w14:textId="7679C4A1" w:rsidR="7523800A" w:rsidRDefault="7523800A" w:rsidP="7523800A">
          <w:pPr>
            <w:pStyle w:val="Header"/>
            <w:ind w:right="-115"/>
            <w:jc w:val="right"/>
          </w:pPr>
        </w:p>
      </w:tc>
    </w:tr>
  </w:tbl>
  <w:p w14:paraId="2EDB4375" w14:textId="45FE5213" w:rsidR="7523800A" w:rsidRDefault="7523800A" w:rsidP="75238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A606" w14:textId="77777777" w:rsidR="00E30E7B" w:rsidRDefault="00E30E7B" w:rsidP="00127799">
      <w:pPr>
        <w:spacing w:after="0" w:line="240" w:lineRule="auto"/>
      </w:pPr>
      <w:r>
        <w:separator/>
      </w:r>
    </w:p>
  </w:footnote>
  <w:footnote w:type="continuationSeparator" w:id="0">
    <w:p w14:paraId="0BDEA55E" w14:textId="77777777" w:rsidR="00E30E7B" w:rsidRDefault="00E30E7B" w:rsidP="00127799">
      <w:pPr>
        <w:spacing w:after="0" w:line="240" w:lineRule="auto"/>
      </w:pPr>
      <w:r>
        <w:continuationSeparator/>
      </w:r>
    </w:p>
  </w:footnote>
  <w:footnote w:type="continuationNotice" w:id="1">
    <w:p w14:paraId="3934165C" w14:textId="77777777" w:rsidR="00E30E7B" w:rsidRDefault="00E30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40908" w14:textId="51C11764" w:rsidR="00AB57E0" w:rsidRDefault="00AB57E0" w:rsidP="00AB57E0">
    <w:pPr>
      <w:pStyle w:val="Header"/>
      <w:jc w:val="right"/>
    </w:pPr>
    <w:r>
      <w:rPr>
        <w:noProof/>
      </w:rPr>
      <w:drawing>
        <wp:anchor distT="0" distB="0" distL="114300" distR="114300" simplePos="0" relativeHeight="251658240" behindDoc="1" locked="0" layoutInCell="1" allowOverlap="1" wp14:anchorId="55EE7747" wp14:editId="3862B70F">
          <wp:simplePos x="0" y="0"/>
          <wp:positionH relativeFrom="margin">
            <wp:align>left</wp:align>
          </wp:positionH>
          <wp:positionV relativeFrom="paragraph">
            <wp:posOffset>-135255</wp:posOffset>
          </wp:positionV>
          <wp:extent cx="1304925" cy="356797"/>
          <wp:effectExtent l="0" t="0" r="0" b="571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dent Group.png"/>
                  <pic:cNvPicPr/>
                </pic:nvPicPr>
                <pic:blipFill>
                  <a:blip r:embed="rId1">
                    <a:extLst>
                      <a:ext uri="{28A0092B-C50C-407E-A947-70E740481C1C}">
                        <a14:useLocalDpi xmlns:a14="http://schemas.microsoft.com/office/drawing/2010/main" val="0"/>
                      </a:ext>
                    </a:extLst>
                  </a:blip>
                  <a:stretch>
                    <a:fillRect/>
                  </a:stretch>
                </pic:blipFill>
                <pic:spPr>
                  <a:xfrm>
                    <a:off x="0" y="0"/>
                    <a:ext cx="1304925" cy="356797"/>
                  </a:xfrm>
                  <a:prstGeom prst="rect">
                    <a:avLst/>
                  </a:prstGeom>
                </pic:spPr>
              </pic:pic>
            </a:graphicData>
          </a:graphic>
          <wp14:sizeRelH relativeFrom="page">
            <wp14:pctWidth>0</wp14:pctWidth>
          </wp14:sizeRelH>
          <wp14:sizeRelV relativeFrom="page">
            <wp14:pctHeight>0</wp14:pctHeight>
          </wp14:sizeRelV>
        </wp:anchor>
      </w:drawing>
    </w:r>
    <w:r w:rsidR="7523800A" w:rsidRPr="006C0D41">
      <w:t>Social Media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523800A" w14:paraId="3FE5FC34" w14:textId="77777777" w:rsidTr="7523800A">
      <w:trPr>
        <w:trHeight w:val="300"/>
      </w:trPr>
      <w:tc>
        <w:tcPr>
          <w:tcW w:w="3005" w:type="dxa"/>
        </w:tcPr>
        <w:p w14:paraId="2B8C7ADD" w14:textId="12DE050E" w:rsidR="7523800A" w:rsidRDefault="7523800A" w:rsidP="7523800A">
          <w:pPr>
            <w:pStyle w:val="Header"/>
            <w:ind w:left="-115"/>
          </w:pPr>
        </w:p>
      </w:tc>
      <w:tc>
        <w:tcPr>
          <w:tcW w:w="3005" w:type="dxa"/>
        </w:tcPr>
        <w:p w14:paraId="1A718472" w14:textId="6E8B74F9" w:rsidR="7523800A" w:rsidRDefault="7523800A" w:rsidP="7523800A">
          <w:pPr>
            <w:pStyle w:val="Header"/>
            <w:jc w:val="center"/>
          </w:pPr>
        </w:p>
      </w:tc>
      <w:tc>
        <w:tcPr>
          <w:tcW w:w="3005" w:type="dxa"/>
        </w:tcPr>
        <w:p w14:paraId="560107A9" w14:textId="457017FF" w:rsidR="7523800A" w:rsidRDefault="7523800A" w:rsidP="7523800A">
          <w:pPr>
            <w:pStyle w:val="Header"/>
            <w:ind w:right="-115"/>
            <w:jc w:val="right"/>
          </w:pPr>
        </w:p>
      </w:tc>
    </w:tr>
  </w:tbl>
  <w:p w14:paraId="08890479" w14:textId="3DEC198A" w:rsidR="7523800A" w:rsidRDefault="7523800A" w:rsidP="75238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022"/>
    <w:multiLevelType w:val="hybridMultilevel"/>
    <w:tmpl w:val="2754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66B5"/>
    <w:multiLevelType w:val="hybridMultilevel"/>
    <w:tmpl w:val="C680B5A0"/>
    <w:lvl w:ilvl="0" w:tplc="F96C6554">
      <w:numFmt w:val="bullet"/>
      <w:lvlText w:val=""/>
      <w:lvlJc w:val="left"/>
      <w:pPr>
        <w:ind w:left="720" w:hanging="360"/>
      </w:pPr>
      <w:rPr>
        <w:rFonts w:ascii="Symbol" w:eastAsiaTheme="minorHAnsi" w:hAnsi="Symbol" w:cstheme="minorBidi"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93565"/>
    <w:multiLevelType w:val="hybridMultilevel"/>
    <w:tmpl w:val="3D9A8F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3938AC6"/>
    <w:multiLevelType w:val="hybridMultilevel"/>
    <w:tmpl w:val="5FEAFBEA"/>
    <w:lvl w:ilvl="0" w:tplc="0B8082D4">
      <w:start w:val="1"/>
      <w:numFmt w:val="bullet"/>
      <w:lvlText w:val=""/>
      <w:lvlJc w:val="left"/>
      <w:pPr>
        <w:ind w:left="720" w:hanging="360"/>
      </w:pPr>
      <w:rPr>
        <w:rFonts w:ascii="Symbol" w:hAnsi="Symbol" w:hint="default"/>
      </w:rPr>
    </w:lvl>
    <w:lvl w:ilvl="1" w:tplc="7C52E88A">
      <w:start w:val="1"/>
      <w:numFmt w:val="bullet"/>
      <w:lvlText w:val="o"/>
      <w:lvlJc w:val="left"/>
      <w:pPr>
        <w:ind w:left="1440" w:hanging="360"/>
      </w:pPr>
      <w:rPr>
        <w:rFonts w:ascii="Courier New" w:hAnsi="Courier New" w:hint="default"/>
      </w:rPr>
    </w:lvl>
    <w:lvl w:ilvl="2" w:tplc="9A1CBEF8">
      <w:start w:val="1"/>
      <w:numFmt w:val="bullet"/>
      <w:lvlText w:val=""/>
      <w:lvlJc w:val="left"/>
      <w:pPr>
        <w:ind w:left="2160" w:hanging="360"/>
      </w:pPr>
      <w:rPr>
        <w:rFonts w:ascii="Wingdings" w:hAnsi="Wingdings" w:hint="default"/>
      </w:rPr>
    </w:lvl>
    <w:lvl w:ilvl="3" w:tplc="CBCCF840">
      <w:start w:val="1"/>
      <w:numFmt w:val="bullet"/>
      <w:lvlText w:val=""/>
      <w:lvlJc w:val="left"/>
      <w:pPr>
        <w:ind w:left="2880" w:hanging="360"/>
      </w:pPr>
      <w:rPr>
        <w:rFonts w:ascii="Symbol" w:hAnsi="Symbol" w:hint="default"/>
      </w:rPr>
    </w:lvl>
    <w:lvl w:ilvl="4" w:tplc="6214FFC0">
      <w:start w:val="1"/>
      <w:numFmt w:val="bullet"/>
      <w:lvlText w:val="o"/>
      <w:lvlJc w:val="left"/>
      <w:pPr>
        <w:ind w:left="3600" w:hanging="360"/>
      </w:pPr>
      <w:rPr>
        <w:rFonts w:ascii="Courier New" w:hAnsi="Courier New" w:hint="default"/>
      </w:rPr>
    </w:lvl>
    <w:lvl w:ilvl="5" w:tplc="2F66A708">
      <w:start w:val="1"/>
      <w:numFmt w:val="bullet"/>
      <w:lvlText w:val=""/>
      <w:lvlJc w:val="left"/>
      <w:pPr>
        <w:ind w:left="4320" w:hanging="360"/>
      </w:pPr>
      <w:rPr>
        <w:rFonts w:ascii="Wingdings" w:hAnsi="Wingdings" w:hint="default"/>
      </w:rPr>
    </w:lvl>
    <w:lvl w:ilvl="6" w:tplc="7FAC5F5C">
      <w:start w:val="1"/>
      <w:numFmt w:val="bullet"/>
      <w:lvlText w:val=""/>
      <w:lvlJc w:val="left"/>
      <w:pPr>
        <w:ind w:left="5040" w:hanging="360"/>
      </w:pPr>
      <w:rPr>
        <w:rFonts w:ascii="Symbol" w:hAnsi="Symbol" w:hint="default"/>
      </w:rPr>
    </w:lvl>
    <w:lvl w:ilvl="7" w:tplc="EAFC58B6">
      <w:start w:val="1"/>
      <w:numFmt w:val="bullet"/>
      <w:lvlText w:val="o"/>
      <w:lvlJc w:val="left"/>
      <w:pPr>
        <w:ind w:left="5760" w:hanging="360"/>
      </w:pPr>
      <w:rPr>
        <w:rFonts w:ascii="Courier New" w:hAnsi="Courier New" w:hint="default"/>
      </w:rPr>
    </w:lvl>
    <w:lvl w:ilvl="8" w:tplc="C9708196">
      <w:start w:val="1"/>
      <w:numFmt w:val="bullet"/>
      <w:lvlText w:val=""/>
      <w:lvlJc w:val="left"/>
      <w:pPr>
        <w:ind w:left="6480" w:hanging="360"/>
      </w:pPr>
      <w:rPr>
        <w:rFonts w:ascii="Wingdings" w:hAnsi="Wingdings" w:hint="default"/>
      </w:rPr>
    </w:lvl>
  </w:abstractNum>
  <w:abstractNum w:abstractNumId="4" w15:restartNumberingAfterBreak="0">
    <w:nsid w:val="04240D9E"/>
    <w:multiLevelType w:val="hybridMultilevel"/>
    <w:tmpl w:val="4178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74B07"/>
    <w:multiLevelType w:val="hybridMultilevel"/>
    <w:tmpl w:val="45E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061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0C47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261CF"/>
    <w:multiLevelType w:val="hybridMultilevel"/>
    <w:tmpl w:val="3510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22361"/>
    <w:multiLevelType w:val="hybridMultilevel"/>
    <w:tmpl w:val="CC02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C0845"/>
    <w:multiLevelType w:val="hybridMultilevel"/>
    <w:tmpl w:val="BAE2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3FE5"/>
    <w:multiLevelType w:val="hybridMultilevel"/>
    <w:tmpl w:val="D82A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2434F"/>
    <w:multiLevelType w:val="hybridMultilevel"/>
    <w:tmpl w:val="C1B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87263"/>
    <w:multiLevelType w:val="hybridMultilevel"/>
    <w:tmpl w:val="18FE1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465252"/>
    <w:multiLevelType w:val="hybridMultilevel"/>
    <w:tmpl w:val="BC8C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F7B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D560A0"/>
    <w:multiLevelType w:val="hybridMultilevel"/>
    <w:tmpl w:val="6C82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E5192"/>
    <w:multiLevelType w:val="multilevel"/>
    <w:tmpl w:val="1D189D4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E5956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BB2CCD"/>
    <w:multiLevelType w:val="hybridMultilevel"/>
    <w:tmpl w:val="D18C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A03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3E2868"/>
    <w:multiLevelType w:val="hybridMultilevel"/>
    <w:tmpl w:val="9514B7F8"/>
    <w:lvl w:ilvl="0" w:tplc="EEC0DF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EA5D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6C315D"/>
    <w:multiLevelType w:val="hybridMultilevel"/>
    <w:tmpl w:val="013A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73BF0"/>
    <w:multiLevelType w:val="hybridMultilevel"/>
    <w:tmpl w:val="5FE0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A52B5"/>
    <w:multiLevelType w:val="hybridMultilevel"/>
    <w:tmpl w:val="561A8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F248C"/>
    <w:multiLevelType w:val="hybridMultilevel"/>
    <w:tmpl w:val="A34C2AD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7" w15:restartNumberingAfterBreak="0">
    <w:nsid w:val="52F710A2"/>
    <w:multiLevelType w:val="hybridMultilevel"/>
    <w:tmpl w:val="9070AF0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8" w15:restartNumberingAfterBreak="0">
    <w:nsid w:val="554283BA"/>
    <w:multiLevelType w:val="hybridMultilevel"/>
    <w:tmpl w:val="A4EA10CE"/>
    <w:lvl w:ilvl="0" w:tplc="02DCF55C">
      <w:start w:val="1"/>
      <w:numFmt w:val="bullet"/>
      <w:lvlText w:val=""/>
      <w:lvlJc w:val="left"/>
      <w:pPr>
        <w:ind w:left="720" w:hanging="360"/>
      </w:pPr>
      <w:rPr>
        <w:rFonts w:ascii="Symbol" w:hAnsi="Symbol" w:hint="default"/>
      </w:rPr>
    </w:lvl>
    <w:lvl w:ilvl="1" w:tplc="6A1054BC">
      <w:start w:val="1"/>
      <w:numFmt w:val="bullet"/>
      <w:lvlText w:val="o"/>
      <w:lvlJc w:val="left"/>
      <w:pPr>
        <w:ind w:left="1440" w:hanging="360"/>
      </w:pPr>
      <w:rPr>
        <w:rFonts w:ascii="Courier New" w:hAnsi="Courier New" w:hint="default"/>
      </w:rPr>
    </w:lvl>
    <w:lvl w:ilvl="2" w:tplc="4C5862C2">
      <w:start w:val="1"/>
      <w:numFmt w:val="bullet"/>
      <w:lvlText w:val=""/>
      <w:lvlJc w:val="left"/>
      <w:pPr>
        <w:ind w:left="2160" w:hanging="360"/>
      </w:pPr>
      <w:rPr>
        <w:rFonts w:ascii="Wingdings" w:hAnsi="Wingdings" w:hint="default"/>
      </w:rPr>
    </w:lvl>
    <w:lvl w:ilvl="3" w:tplc="1FF2D520">
      <w:start w:val="1"/>
      <w:numFmt w:val="bullet"/>
      <w:lvlText w:val=""/>
      <w:lvlJc w:val="left"/>
      <w:pPr>
        <w:ind w:left="2880" w:hanging="360"/>
      </w:pPr>
      <w:rPr>
        <w:rFonts w:ascii="Symbol" w:hAnsi="Symbol" w:hint="default"/>
      </w:rPr>
    </w:lvl>
    <w:lvl w:ilvl="4" w:tplc="AF9C86BA">
      <w:start w:val="1"/>
      <w:numFmt w:val="bullet"/>
      <w:lvlText w:val="o"/>
      <w:lvlJc w:val="left"/>
      <w:pPr>
        <w:ind w:left="3600" w:hanging="360"/>
      </w:pPr>
      <w:rPr>
        <w:rFonts w:ascii="Courier New" w:hAnsi="Courier New" w:hint="default"/>
      </w:rPr>
    </w:lvl>
    <w:lvl w:ilvl="5" w:tplc="2D4C337E">
      <w:start w:val="1"/>
      <w:numFmt w:val="bullet"/>
      <w:lvlText w:val=""/>
      <w:lvlJc w:val="left"/>
      <w:pPr>
        <w:ind w:left="4320" w:hanging="360"/>
      </w:pPr>
      <w:rPr>
        <w:rFonts w:ascii="Wingdings" w:hAnsi="Wingdings" w:hint="default"/>
      </w:rPr>
    </w:lvl>
    <w:lvl w:ilvl="6" w:tplc="DE1200CC">
      <w:start w:val="1"/>
      <w:numFmt w:val="bullet"/>
      <w:lvlText w:val=""/>
      <w:lvlJc w:val="left"/>
      <w:pPr>
        <w:ind w:left="5040" w:hanging="360"/>
      </w:pPr>
      <w:rPr>
        <w:rFonts w:ascii="Symbol" w:hAnsi="Symbol" w:hint="default"/>
      </w:rPr>
    </w:lvl>
    <w:lvl w:ilvl="7" w:tplc="E292B96C">
      <w:start w:val="1"/>
      <w:numFmt w:val="bullet"/>
      <w:lvlText w:val="o"/>
      <w:lvlJc w:val="left"/>
      <w:pPr>
        <w:ind w:left="5760" w:hanging="360"/>
      </w:pPr>
      <w:rPr>
        <w:rFonts w:ascii="Courier New" w:hAnsi="Courier New" w:hint="default"/>
      </w:rPr>
    </w:lvl>
    <w:lvl w:ilvl="8" w:tplc="106445A2">
      <w:start w:val="1"/>
      <w:numFmt w:val="bullet"/>
      <w:lvlText w:val=""/>
      <w:lvlJc w:val="left"/>
      <w:pPr>
        <w:ind w:left="6480" w:hanging="360"/>
      </w:pPr>
      <w:rPr>
        <w:rFonts w:ascii="Wingdings" w:hAnsi="Wingdings" w:hint="default"/>
      </w:rPr>
    </w:lvl>
  </w:abstractNum>
  <w:abstractNum w:abstractNumId="29" w15:restartNumberingAfterBreak="0">
    <w:nsid w:val="62AE09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E856F3"/>
    <w:multiLevelType w:val="hybridMultilevel"/>
    <w:tmpl w:val="E1A88EA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1" w15:restartNumberingAfterBreak="0">
    <w:nsid w:val="65A254BE"/>
    <w:multiLevelType w:val="hybridMultilevel"/>
    <w:tmpl w:val="6722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90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FE1B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1E11A7"/>
    <w:multiLevelType w:val="hybridMultilevel"/>
    <w:tmpl w:val="F260FFA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5" w15:restartNumberingAfterBreak="0">
    <w:nsid w:val="761D1753"/>
    <w:multiLevelType w:val="hybridMultilevel"/>
    <w:tmpl w:val="02B8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60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223310"/>
    <w:multiLevelType w:val="hybridMultilevel"/>
    <w:tmpl w:val="5044B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BE7A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202C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AA26F6"/>
    <w:multiLevelType w:val="hybridMultilevel"/>
    <w:tmpl w:val="A480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373627">
    <w:abstractNumId w:val="28"/>
  </w:num>
  <w:num w:numId="2" w16cid:durableId="1083645694">
    <w:abstractNumId w:val="3"/>
  </w:num>
  <w:num w:numId="3" w16cid:durableId="1361853495">
    <w:abstractNumId w:val="1"/>
  </w:num>
  <w:num w:numId="4" w16cid:durableId="1292633421">
    <w:abstractNumId w:val="21"/>
  </w:num>
  <w:num w:numId="5" w16cid:durableId="1140537096">
    <w:abstractNumId w:val="13"/>
  </w:num>
  <w:num w:numId="6" w16cid:durableId="1524662010">
    <w:abstractNumId w:val="37"/>
  </w:num>
  <w:num w:numId="7" w16cid:durableId="1047560008">
    <w:abstractNumId w:val="20"/>
  </w:num>
  <w:num w:numId="8" w16cid:durableId="30881288">
    <w:abstractNumId w:val="29"/>
  </w:num>
  <w:num w:numId="9" w16cid:durableId="1801343700">
    <w:abstractNumId w:val="15"/>
  </w:num>
  <w:num w:numId="10" w16cid:durableId="1868523864">
    <w:abstractNumId w:val="22"/>
  </w:num>
  <w:num w:numId="11" w16cid:durableId="399527542">
    <w:abstractNumId w:val="7"/>
  </w:num>
  <w:num w:numId="12" w16cid:durableId="1101609874">
    <w:abstractNumId w:val="39"/>
  </w:num>
  <w:num w:numId="13" w16cid:durableId="388110070">
    <w:abstractNumId w:val="36"/>
  </w:num>
  <w:num w:numId="14" w16cid:durableId="987592123">
    <w:abstractNumId w:val="6"/>
  </w:num>
  <w:num w:numId="15" w16cid:durableId="536282378">
    <w:abstractNumId w:val="32"/>
  </w:num>
  <w:num w:numId="16" w16cid:durableId="1398699023">
    <w:abstractNumId w:val="33"/>
  </w:num>
  <w:num w:numId="17" w16cid:durableId="1194079804">
    <w:abstractNumId w:val="18"/>
  </w:num>
  <w:num w:numId="18" w16cid:durableId="1450129183">
    <w:abstractNumId w:val="38"/>
  </w:num>
  <w:num w:numId="19" w16cid:durableId="408312696">
    <w:abstractNumId w:val="25"/>
  </w:num>
  <w:num w:numId="20" w16cid:durableId="1758281999">
    <w:abstractNumId w:val="11"/>
  </w:num>
  <w:num w:numId="21" w16cid:durableId="630332454">
    <w:abstractNumId w:val="4"/>
  </w:num>
  <w:num w:numId="22" w16cid:durableId="1257252279">
    <w:abstractNumId w:val="5"/>
  </w:num>
  <w:num w:numId="23" w16cid:durableId="2002613770">
    <w:abstractNumId w:val="16"/>
  </w:num>
  <w:num w:numId="24" w16cid:durableId="1756439622">
    <w:abstractNumId w:val="26"/>
  </w:num>
  <w:num w:numId="25" w16cid:durableId="417940902">
    <w:abstractNumId w:val="23"/>
  </w:num>
  <w:num w:numId="26" w16cid:durableId="803238604">
    <w:abstractNumId w:val="27"/>
  </w:num>
  <w:num w:numId="27" w16cid:durableId="1692560499">
    <w:abstractNumId w:val="19"/>
  </w:num>
  <w:num w:numId="28" w16cid:durableId="1773276780">
    <w:abstractNumId w:val="34"/>
  </w:num>
  <w:num w:numId="29" w16cid:durableId="1469931829">
    <w:abstractNumId w:val="35"/>
  </w:num>
  <w:num w:numId="30" w16cid:durableId="598871090">
    <w:abstractNumId w:val="40"/>
  </w:num>
  <w:num w:numId="31" w16cid:durableId="2069525401">
    <w:abstractNumId w:val="0"/>
  </w:num>
  <w:num w:numId="32" w16cid:durableId="2116362179">
    <w:abstractNumId w:val="12"/>
  </w:num>
  <w:num w:numId="33" w16cid:durableId="229728591">
    <w:abstractNumId w:val="30"/>
  </w:num>
  <w:num w:numId="34" w16cid:durableId="1674334098">
    <w:abstractNumId w:val="17"/>
  </w:num>
  <w:num w:numId="35" w16cid:durableId="913394896">
    <w:abstractNumId w:val="9"/>
  </w:num>
  <w:num w:numId="36" w16cid:durableId="1677879847">
    <w:abstractNumId w:val="14"/>
  </w:num>
  <w:num w:numId="37" w16cid:durableId="1077170023">
    <w:abstractNumId w:val="31"/>
  </w:num>
  <w:num w:numId="38" w16cid:durableId="38214951">
    <w:abstractNumId w:val="10"/>
  </w:num>
  <w:num w:numId="39" w16cid:durableId="269246618">
    <w:abstractNumId w:val="24"/>
  </w:num>
  <w:num w:numId="40" w16cid:durableId="1226452330">
    <w:abstractNumId w:val="2"/>
  </w:num>
  <w:num w:numId="41" w16cid:durableId="1664774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9"/>
    <w:rsid w:val="00003E2A"/>
    <w:rsid w:val="00026DA6"/>
    <w:rsid w:val="00055E18"/>
    <w:rsid w:val="000A1EAF"/>
    <w:rsid w:val="000F3D5A"/>
    <w:rsid w:val="00126D94"/>
    <w:rsid w:val="00127799"/>
    <w:rsid w:val="001418A5"/>
    <w:rsid w:val="00162B55"/>
    <w:rsid w:val="00180B3F"/>
    <w:rsid w:val="00191F37"/>
    <w:rsid w:val="001A5419"/>
    <w:rsid w:val="001D0289"/>
    <w:rsid w:val="0021A792"/>
    <w:rsid w:val="002473FA"/>
    <w:rsid w:val="00247E6A"/>
    <w:rsid w:val="002919C5"/>
    <w:rsid w:val="002966CE"/>
    <w:rsid w:val="002A5DD9"/>
    <w:rsid w:val="002E1432"/>
    <w:rsid w:val="00305CAB"/>
    <w:rsid w:val="00330EAE"/>
    <w:rsid w:val="00337E36"/>
    <w:rsid w:val="00364BC8"/>
    <w:rsid w:val="00372E80"/>
    <w:rsid w:val="0037573B"/>
    <w:rsid w:val="003A4C57"/>
    <w:rsid w:val="003A6800"/>
    <w:rsid w:val="003E73E7"/>
    <w:rsid w:val="00407113"/>
    <w:rsid w:val="0044381C"/>
    <w:rsid w:val="004448EC"/>
    <w:rsid w:val="00446FAF"/>
    <w:rsid w:val="00447DF4"/>
    <w:rsid w:val="0045273C"/>
    <w:rsid w:val="004A3F50"/>
    <w:rsid w:val="004B185A"/>
    <w:rsid w:val="004E3CE8"/>
    <w:rsid w:val="004E73C6"/>
    <w:rsid w:val="004F0A6B"/>
    <w:rsid w:val="004F62EB"/>
    <w:rsid w:val="00516989"/>
    <w:rsid w:val="005941FF"/>
    <w:rsid w:val="005B7C97"/>
    <w:rsid w:val="005E4C5D"/>
    <w:rsid w:val="005F06DE"/>
    <w:rsid w:val="00630EFD"/>
    <w:rsid w:val="00650939"/>
    <w:rsid w:val="0067226A"/>
    <w:rsid w:val="006952F6"/>
    <w:rsid w:val="006A204D"/>
    <w:rsid w:val="006B7DF7"/>
    <w:rsid w:val="006C0D41"/>
    <w:rsid w:val="006D097D"/>
    <w:rsid w:val="00730202"/>
    <w:rsid w:val="00791AE7"/>
    <w:rsid w:val="00792956"/>
    <w:rsid w:val="007C6CE9"/>
    <w:rsid w:val="00803A0F"/>
    <w:rsid w:val="00832FF5"/>
    <w:rsid w:val="00861B38"/>
    <w:rsid w:val="00862EF2"/>
    <w:rsid w:val="00886B88"/>
    <w:rsid w:val="008B575D"/>
    <w:rsid w:val="008E3B1F"/>
    <w:rsid w:val="00931E2D"/>
    <w:rsid w:val="0093354D"/>
    <w:rsid w:val="009A6571"/>
    <w:rsid w:val="00A03ECD"/>
    <w:rsid w:val="00A11329"/>
    <w:rsid w:val="00A929BE"/>
    <w:rsid w:val="00AA0CD3"/>
    <w:rsid w:val="00AA1A9F"/>
    <w:rsid w:val="00AA2226"/>
    <w:rsid w:val="00AB57E0"/>
    <w:rsid w:val="00AE512A"/>
    <w:rsid w:val="00AE7876"/>
    <w:rsid w:val="00AF4807"/>
    <w:rsid w:val="00B048F0"/>
    <w:rsid w:val="00B366C8"/>
    <w:rsid w:val="00B50B78"/>
    <w:rsid w:val="00B51E14"/>
    <w:rsid w:val="00B96FDC"/>
    <w:rsid w:val="00BA6FA5"/>
    <w:rsid w:val="00BE4213"/>
    <w:rsid w:val="00C05841"/>
    <w:rsid w:val="00C20BF1"/>
    <w:rsid w:val="00C3301C"/>
    <w:rsid w:val="00C53B9E"/>
    <w:rsid w:val="00C839FB"/>
    <w:rsid w:val="00C92803"/>
    <w:rsid w:val="00CA0C88"/>
    <w:rsid w:val="00CC7D2A"/>
    <w:rsid w:val="00CE248C"/>
    <w:rsid w:val="00D05FC3"/>
    <w:rsid w:val="00D20C9A"/>
    <w:rsid w:val="00D268DB"/>
    <w:rsid w:val="00D47FAD"/>
    <w:rsid w:val="00D8634C"/>
    <w:rsid w:val="00D92C65"/>
    <w:rsid w:val="00DA04BE"/>
    <w:rsid w:val="00DB0130"/>
    <w:rsid w:val="00DB5B57"/>
    <w:rsid w:val="00DD5669"/>
    <w:rsid w:val="00DD6BF4"/>
    <w:rsid w:val="00E01B40"/>
    <w:rsid w:val="00E067BB"/>
    <w:rsid w:val="00E16C54"/>
    <w:rsid w:val="00E171DC"/>
    <w:rsid w:val="00E30700"/>
    <w:rsid w:val="00E30E7B"/>
    <w:rsid w:val="00E33EDF"/>
    <w:rsid w:val="00E60FB4"/>
    <w:rsid w:val="00E70CEF"/>
    <w:rsid w:val="00E83D0E"/>
    <w:rsid w:val="00ED6F84"/>
    <w:rsid w:val="00EE4276"/>
    <w:rsid w:val="00EF0AB2"/>
    <w:rsid w:val="00EF3170"/>
    <w:rsid w:val="00F00614"/>
    <w:rsid w:val="00F07FA5"/>
    <w:rsid w:val="00F36888"/>
    <w:rsid w:val="00F4402E"/>
    <w:rsid w:val="00F55EB2"/>
    <w:rsid w:val="00F625DE"/>
    <w:rsid w:val="00F90F29"/>
    <w:rsid w:val="00FA170A"/>
    <w:rsid w:val="00FD60B3"/>
    <w:rsid w:val="02C6B708"/>
    <w:rsid w:val="03E34429"/>
    <w:rsid w:val="03ED8FCB"/>
    <w:rsid w:val="056AFBEC"/>
    <w:rsid w:val="058885A1"/>
    <w:rsid w:val="0A296052"/>
    <w:rsid w:val="0D5F463C"/>
    <w:rsid w:val="0EBF90C8"/>
    <w:rsid w:val="148BA31C"/>
    <w:rsid w:val="16E5A24D"/>
    <w:rsid w:val="1704FBCA"/>
    <w:rsid w:val="1AD3BB71"/>
    <w:rsid w:val="1E2B461C"/>
    <w:rsid w:val="24714644"/>
    <w:rsid w:val="2B80880F"/>
    <w:rsid w:val="2E9D5421"/>
    <w:rsid w:val="2EE420D2"/>
    <w:rsid w:val="2FAC3BCC"/>
    <w:rsid w:val="393B1196"/>
    <w:rsid w:val="3A44DBED"/>
    <w:rsid w:val="3A9343D6"/>
    <w:rsid w:val="3B693FB1"/>
    <w:rsid w:val="3C5F0CF1"/>
    <w:rsid w:val="4294C6C0"/>
    <w:rsid w:val="446A8ED2"/>
    <w:rsid w:val="4508F6E3"/>
    <w:rsid w:val="45CAA099"/>
    <w:rsid w:val="49658DF8"/>
    <w:rsid w:val="4B0157DA"/>
    <w:rsid w:val="4BC71E77"/>
    <w:rsid w:val="4E44700C"/>
    <w:rsid w:val="4E4E998B"/>
    <w:rsid w:val="4F496161"/>
    <w:rsid w:val="569AFBFF"/>
    <w:rsid w:val="57DCF606"/>
    <w:rsid w:val="588CE167"/>
    <w:rsid w:val="595BFEB6"/>
    <w:rsid w:val="5D4E1D89"/>
    <w:rsid w:val="63204CC8"/>
    <w:rsid w:val="640DA6B3"/>
    <w:rsid w:val="65C92C1E"/>
    <w:rsid w:val="69B7A0E9"/>
    <w:rsid w:val="6A63D1CF"/>
    <w:rsid w:val="6A71E76B"/>
    <w:rsid w:val="6BA146F4"/>
    <w:rsid w:val="6FDC3C70"/>
    <w:rsid w:val="7153B963"/>
    <w:rsid w:val="71791A34"/>
    <w:rsid w:val="7523800A"/>
    <w:rsid w:val="7597059B"/>
    <w:rsid w:val="769D8FF3"/>
    <w:rsid w:val="799B9EC1"/>
    <w:rsid w:val="7A68E397"/>
    <w:rsid w:val="7B4A8792"/>
    <w:rsid w:val="7D3E1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D012F"/>
  <w15:chartTrackingRefBased/>
  <w15:docId w15:val="{11FAE543-C0B5-489A-A18B-266E05D7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99"/>
    <w:rPr>
      <w:rFonts w:ascii="Arial" w:hAnsi="Arial"/>
      <w:color w:val="7F7F7F" w:themeColor="text1" w:themeTint="80"/>
    </w:rPr>
  </w:style>
  <w:style w:type="paragraph" w:styleId="Heading1">
    <w:name w:val="heading 1"/>
    <w:basedOn w:val="Normal"/>
    <w:next w:val="Normal"/>
    <w:link w:val="Heading1Char"/>
    <w:uiPriority w:val="9"/>
    <w:qFormat/>
    <w:rsid w:val="001277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5E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79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27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99"/>
    <w:rPr>
      <w:rFonts w:ascii="Arial" w:hAnsi="Arial"/>
      <w:color w:val="7F7F7F" w:themeColor="text1" w:themeTint="80"/>
    </w:rPr>
  </w:style>
  <w:style w:type="paragraph" w:styleId="Footer">
    <w:name w:val="footer"/>
    <w:basedOn w:val="Normal"/>
    <w:link w:val="FooterChar"/>
    <w:uiPriority w:val="99"/>
    <w:unhideWhenUsed/>
    <w:rsid w:val="00127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799"/>
    <w:rPr>
      <w:rFonts w:ascii="Arial" w:hAnsi="Arial"/>
      <w:color w:val="7F7F7F" w:themeColor="text1" w:themeTint="80"/>
    </w:rPr>
  </w:style>
  <w:style w:type="table" w:styleId="TableGrid">
    <w:name w:val="Table Grid"/>
    <w:basedOn w:val="TableNormal"/>
    <w:uiPriority w:val="39"/>
    <w:rsid w:val="00FD6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60B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D60B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05FC3"/>
    <w:pPr>
      <w:ind w:left="720"/>
      <w:contextualSpacing/>
    </w:pPr>
  </w:style>
  <w:style w:type="character" w:styleId="SubtleEmphasis">
    <w:name w:val="Subtle Emphasis"/>
    <w:basedOn w:val="DefaultParagraphFont"/>
    <w:uiPriority w:val="19"/>
    <w:qFormat/>
    <w:rsid w:val="00DB5B57"/>
    <w:rPr>
      <w:i/>
      <w:iCs/>
      <w:color w:val="404040" w:themeColor="text1" w:themeTint="BF"/>
    </w:rPr>
  </w:style>
  <w:style w:type="character" w:styleId="Emphasis">
    <w:name w:val="Emphasis"/>
    <w:basedOn w:val="DefaultParagraphFont"/>
    <w:uiPriority w:val="20"/>
    <w:qFormat/>
    <w:rsid w:val="00DB5B57"/>
    <w:rPr>
      <w:i/>
      <w:iCs/>
    </w:rPr>
  </w:style>
  <w:style w:type="paragraph" w:styleId="NoSpacing">
    <w:name w:val="No Spacing"/>
    <w:uiPriority w:val="1"/>
    <w:qFormat/>
    <w:rsid w:val="00F55EB2"/>
    <w:pPr>
      <w:spacing w:after="0" w:line="240" w:lineRule="auto"/>
    </w:pPr>
    <w:rPr>
      <w:rFonts w:ascii="Arial" w:hAnsi="Arial"/>
      <w:color w:val="7F7F7F" w:themeColor="text1" w:themeTint="80"/>
    </w:rPr>
  </w:style>
  <w:style w:type="character" w:customStyle="1" w:styleId="Heading2Char">
    <w:name w:val="Heading 2 Char"/>
    <w:basedOn w:val="DefaultParagraphFont"/>
    <w:link w:val="Heading2"/>
    <w:uiPriority w:val="9"/>
    <w:rsid w:val="00F55EB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de134-a68c-459c-aefd-78cfd5e5c3e9" xsi:nil="true"/>
    <lcf76f155ced4ddcb4097134ff3c332f xmlns="9ba9b3fd-5c9e-4cd0-a3f3-04b8851ed6ff">
      <Terms xmlns="http://schemas.microsoft.com/office/infopath/2007/PartnerControls"/>
    </lcf76f155ced4ddcb4097134ff3c332f>
    <Notes xmlns="9ba9b3fd-5c9e-4cd0-a3f3-04b8851ed6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7F491FBED3A746B79D942840BA28CA" ma:contentTypeVersion="20" ma:contentTypeDescription="Create a new document." ma:contentTypeScope="" ma:versionID="271b98b0f909cdfe488d88e7e153f45c">
  <xsd:schema xmlns:xsd="http://www.w3.org/2001/XMLSchema" xmlns:xs="http://www.w3.org/2001/XMLSchema" xmlns:p="http://schemas.microsoft.com/office/2006/metadata/properties" xmlns:ns2="e5cde134-a68c-459c-aefd-78cfd5e5c3e9" xmlns:ns3="9ba9b3fd-5c9e-4cd0-a3f3-04b8851ed6ff" targetNamespace="http://schemas.microsoft.com/office/2006/metadata/properties" ma:root="true" ma:fieldsID="23f190a63611571d9c3263973d987e74" ns2:_="" ns3:_="">
    <xsd:import namespace="e5cde134-a68c-459c-aefd-78cfd5e5c3e9"/>
    <xsd:import namespace="9ba9b3fd-5c9e-4cd0-a3f3-04b8851ed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Note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de134-a68c-459c-aefd-78cfd5e5c3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d86ea52-63ea-4d7a-ad96-9722f1476054}" ma:internalName="TaxCatchAll" ma:showField="CatchAllData" ma:web="e5cde134-a68c-459c-aefd-78cfd5e5c3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a9b3fd-5c9e-4cd0-a3f3-04b8851ed6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6cfa02-4fca-447f-af8b-e18fc5c96a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11664-441F-4394-A425-0E6B42586455}">
  <ds:schemaRefs>
    <ds:schemaRef ds:uri="http://schemas.microsoft.com/office/2006/metadata/properties"/>
    <ds:schemaRef ds:uri="http://schemas.microsoft.com/office/infopath/2007/PartnerControls"/>
    <ds:schemaRef ds:uri="e5cde134-a68c-459c-aefd-78cfd5e5c3e9"/>
    <ds:schemaRef ds:uri="9ba9b3fd-5c9e-4cd0-a3f3-04b8851ed6ff"/>
  </ds:schemaRefs>
</ds:datastoreItem>
</file>

<file path=customXml/itemProps2.xml><?xml version="1.0" encoding="utf-8"?>
<ds:datastoreItem xmlns:ds="http://schemas.openxmlformats.org/officeDocument/2006/customXml" ds:itemID="{434BFD11-B8D3-4AA5-9FD0-6086D4CB1055}">
  <ds:schemaRefs>
    <ds:schemaRef ds:uri="http://schemas.microsoft.com/sharepoint/v3/contenttype/forms"/>
  </ds:schemaRefs>
</ds:datastoreItem>
</file>

<file path=customXml/itemProps3.xml><?xml version="1.0" encoding="utf-8"?>
<ds:datastoreItem xmlns:ds="http://schemas.openxmlformats.org/officeDocument/2006/customXml" ds:itemID="{6E4E0CE9-1B10-43CC-B9F5-E35DF1847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de134-a68c-459c-aefd-78cfd5e5c3e9"/>
    <ds:schemaRef ds:uri="9ba9b3fd-5c9e-4cd0-a3f3-04b8851ed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2105</Words>
  <Characters>12000</Characters>
  <Application>Microsoft Office Word</Application>
  <DocSecurity>0</DocSecurity>
  <Lines>100</Lines>
  <Paragraphs>28</Paragraphs>
  <ScaleCrop>false</ScaleCrop>
  <Company>Trident Housing</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Manny Sehra</dc:creator>
  <cp:keywords/>
  <dc:description/>
  <cp:lastModifiedBy>Lucy Owen</cp:lastModifiedBy>
  <cp:revision>67</cp:revision>
  <cp:lastPrinted>2023-11-01T16:40:00Z</cp:lastPrinted>
  <dcterms:created xsi:type="dcterms:W3CDTF">2023-11-08T12:09:00Z</dcterms:created>
  <dcterms:modified xsi:type="dcterms:W3CDTF">2024-11-22T12:02:00Z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0x01010003775F7C8A5E6745AAE9DD468DF06986</vt:lpwstr>
  </property>
  <property fmtid="{D5CDD505-2E9C-101B-9397-08002B2CF9AE}" pid="3" name="MediaServiceImageTags">
    <vt:lpwstr/>
  </property>
</Properties>
</file>